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Fingerprint Atlas</w:t>
      </w:r>
    </w:p>
    <w:p>
      <w:pPr>
        <w:pStyle w:val="Author"/>
      </w:pPr>
      <w:r>
        <w:t xml:space="preserve">ARIA Research Group</w:t>
      </w:r>
    </w:p>
    <w:p>
      <w:pPr>
        <w:pStyle w:val="Date"/>
      </w:pPr>
      <w:r>
        <w:t xml:space="preserve">February 2026</w:t>
      </w:r>
    </w:p>
    <w:bookmarkStart w:id="51" w:name="aria-core-fingerprint-atlas"/>
    <w:p>
      <w:pPr>
        <w:pStyle w:val="Heading1"/>
      </w:pPr>
      <w:r>
        <w:t xml:space="preserve">ARIA Core Fingerprint Atlas</w:t>
      </w:r>
    </w:p>
    <w:p>
      <w:pPr>
        <w:pStyle w:val="FirstParagraph"/>
      </w:pPr>
      <w:r>
        <w:rPr>
          <w:bCs/>
          <w:b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Cs/>
          <w:b/>
        </w:rPr>
        <w:t xml:space="preserve">Last Updated:</w:t>
      </w:r>
      <w:r>
        <w:t xml:space="preserve"> </w:t>
      </w:r>
      <w:r>
        <w:t xml:space="preserve">2025-12-06</w:t>
      </w:r>
    </w:p>
    <w:bookmarkStart w:id="22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Fingerprint Atlas</w:t>
      </w:r>
      <w:r>
        <w:t xml:space="preserve"> </w:t>
      </w:r>
      <w:r>
        <w:t xml:space="preserve">provides a standardized system for characterizing and comparing ARIA core behaviors. A</w:t>
      </w:r>
      <w:r>
        <w:t xml:space="preserve"> </w:t>
      </w:r>
      <w:r>
        <w:t xml:space="preserve">“</w:t>
      </w:r>
      <w:r>
        <w:t xml:space="preserve">fingerprint</w:t>
      </w:r>
      <w:r>
        <w:t xml:space="preserve">”</w:t>
      </w:r>
      <w:r>
        <w:t xml:space="preserve"> </w:t>
      </w:r>
      <w:r>
        <w:t xml:space="preserve">is a compressed numeric summary of how a given core behaves under a specific reference scenario — enabling regression detection, cross-core comparison, and behavioral analysis.</w:t>
      </w:r>
    </w:p>
    <w:bookmarkStart w:id="20" w:name="what-is-a-fingerprint"/>
    <w:p>
      <w:pPr>
        <w:pStyle w:val="Heading3"/>
      </w:pPr>
      <w:r>
        <w:t xml:space="preserve">What is a Fingerprint?</w:t>
      </w:r>
    </w:p>
    <w:p>
      <w:pPr>
        <w:pStyle w:val="FirstParagraph"/>
      </w:pPr>
      <w:r>
        <w:t xml:space="preserve">A fingerprint captures the statistical properties of a core’s output trajectories over a reference run: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Common metrics</w:t>
      </w:r>
      <w:r>
        <w:t xml:space="preserve">: Statistics for coherence, stability, intensity, alignment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Core-specific metrics</w:t>
      </w:r>
      <w:r>
        <w:t xml:space="preserve">: Layer-specific measurements (symbols, relations, codes, etc.)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Behavioral patterns</w:t>
      </w:r>
      <w:r>
        <w:t xml:space="preserve">: Dwell times, transitions, entropy distributions</w:t>
      </w:r>
    </w:p>
    <w:p>
      <w:pPr>
        <w:pStyle w:val="FirstParagraph"/>
      </w:pPr>
      <w:r>
        <w:t xml:space="preserve">All fingerprint values remain bounded in [0, 1] where applicable, maintaining safety invariants.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Regression Detection</w:t>
      </w:r>
      <w:r>
        <w:t xml:space="preserve">: Compare fingerprints across code versions to detect behavioral changes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Cross-Core Comparison</w:t>
      </w:r>
      <w:r>
        <w:t xml:space="preserve">: Understand behavioral differences between core types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Documentation</w:t>
      </w:r>
      <w:r>
        <w:t xml:space="preserve">: Establish canonical behavioral baselines for each core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Validation</w:t>
      </w:r>
      <w:r>
        <w:t xml:space="preserve">: Verify that parameter changes produce expected behavioral shifts</w:t>
      </w:r>
    </w:p>
    <w:bookmarkEnd w:id="21"/>
    <w:bookmarkEnd w:id="22"/>
    <w:bookmarkStart w:id="27" w:name="reference-scenarios"/>
    <w:p>
      <w:pPr>
        <w:pStyle w:val="Heading2"/>
      </w:pPr>
      <w:r>
        <w:t xml:space="preserve">Reference Scenarios</w:t>
      </w:r>
    </w:p>
    <w:p>
      <w:pPr>
        <w:pStyle w:val="FirstParagraph"/>
      </w:pPr>
      <w:r>
        <w:t xml:space="preserve">Reference scenarios define reproducible conditions for generating comparable fingerprints.</w:t>
      </w:r>
    </w:p>
    <w:bookmarkStart w:id="23" w:name="baseline_quiet"/>
    <w:p>
      <w:pPr>
        <w:pStyle w:val="Heading3"/>
      </w:pPr>
      <w:r>
        <w:rPr>
          <w:rStyle w:val="VerbatimChar"/>
        </w:rPr>
        <w:t xml:space="preserve">baseline_quiet</w:t>
      </w:r>
    </w:p>
    <w:p>
      <w:pPr>
        <w:pStyle w:val="FirstParagraph"/>
      </w:pPr>
      <w:r>
        <w:rPr>
          <w:bCs/>
          <w:b/>
        </w:rPr>
        <w:t xml:space="preserve">Description</w:t>
      </w:r>
      <w:r>
        <w:t xml:space="preserve">: Default configuration, small dt, short run for quick verification.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dt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dt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</w:tr>
    </w:tbl>
    <w:p>
      <w:pPr>
        <w:pStyle w:val="BodyText"/>
      </w:pPr>
      <w:r>
        <w:rPr>
          <w:bCs/>
          <w:b/>
        </w:rPr>
        <w:t xml:space="preserve">Use case</w:t>
      </w:r>
      <w:r>
        <w:t xml:space="preserve">: Quick sanity checks, CI/CD pipelines, basic functionality verification.</w:t>
      </w:r>
    </w:p>
    <w:bookmarkEnd w:id="23"/>
    <w:bookmarkStart w:id="24" w:name="baseline_long"/>
    <w:p>
      <w:pPr>
        <w:pStyle w:val="Heading3"/>
      </w:pPr>
      <w:r>
        <w:rPr>
          <w:rStyle w:val="VerbatimChar"/>
        </w:rPr>
        <w:t xml:space="preserve">baseline_long</w:t>
      </w:r>
    </w:p>
    <w:p>
      <w:pPr>
        <w:pStyle w:val="FirstParagraph"/>
      </w:pPr>
      <w:r>
        <w:rPr>
          <w:bCs/>
          <w:b/>
        </w:rPr>
        <w:t xml:space="preserve">Description</w:t>
      </w:r>
      <w:r>
        <w:t xml:space="preserve">: Default configuration, standard dt, long run for stability analysis.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dt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dt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</w:tr>
    </w:tbl>
    <w:p>
      <w:pPr>
        <w:pStyle w:val="BodyText"/>
      </w:pPr>
      <w:r>
        <w:rPr>
          <w:bCs/>
          <w:b/>
        </w:rPr>
        <w:t xml:space="preserve">Use case</w:t>
      </w:r>
      <w:r>
        <w:t xml:space="preserve">: Long-term stability verification, attractor basin analysis, steady-state characterization.</w:t>
      </w:r>
    </w:p>
    <w:bookmarkEnd w:id="24"/>
    <w:bookmarkStart w:id="25" w:name="mild_perturbation"/>
    <w:p>
      <w:pPr>
        <w:pStyle w:val="Heading3"/>
      </w:pPr>
      <w:r>
        <w:rPr>
          <w:rStyle w:val="VerbatimChar"/>
        </w:rPr>
        <w:t xml:space="preserve">mild_perturbation</w:t>
      </w:r>
    </w:p>
    <w:p>
      <w:pPr>
        <w:pStyle w:val="FirstParagraph"/>
      </w:pPr>
      <w:r>
        <w:rPr>
          <w:bCs/>
          <w:b/>
        </w:rPr>
        <w:t xml:space="preserve">Description</w:t>
      </w:r>
      <w:r>
        <w:t xml:space="preserve">: φ-shaped dt pattern for controlled input modulation.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dt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dt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phi_wave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</w:tr>
    </w:tbl>
    <w:p>
      <w:pPr>
        <w:pStyle w:val="BodyText"/>
      </w:pPr>
      <w:r>
        <w:rPr>
          <w:bCs/>
          <w:b/>
        </w:rPr>
        <w:t xml:space="preserve">Use case</w:t>
      </w:r>
      <w:r>
        <w:t xml:space="preserve">: Testing response to smooth perturbations, measuring adaptation behavior, phase-response analysis.</w:t>
      </w:r>
    </w:p>
    <w:bookmarkEnd w:id="25"/>
    <w:bookmarkStart w:id="26" w:name="high_variability"/>
    <w:p>
      <w:pPr>
        <w:pStyle w:val="Heading3"/>
      </w:pPr>
      <w:r>
        <w:rPr>
          <w:rStyle w:val="VerbatimChar"/>
        </w:rPr>
        <w:t xml:space="preserve">high_variability</w:t>
      </w:r>
    </w:p>
    <w:p>
      <w:pPr>
        <w:pStyle w:val="FirstParagraph"/>
      </w:pPr>
      <w:r>
        <w:rPr>
          <w:bCs/>
          <w:b/>
        </w:rPr>
        <w:t xml:space="preserve">Description</w:t>
      </w:r>
      <w:r>
        <w:t xml:space="preserve">: Variable dt schedule within safe bounds for stress testing.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Steps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dt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dt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</w:tr>
    </w:tbl>
    <w:p>
      <w:pPr>
        <w:pStyle w:val="BodyText"/>
      </w:pPr>
      <w:r>
        <w:rPr>
          <w:bCs/>
          <w:b/>
        </w:rPr>
        <w:t xml:space="preserve">Use case</w:t>
      </w:r>
      <w:r>
        <w:t xml:space="preserve">: Robustness testing, edge case detection, stability under varying conditions.</w:t>
      </w:r>
    </w:p>
    <w:bookmarkEnd w:id="26"/>
    <w:bookmarkEnd w:id="27"/>
    <w:bookmarkStart w:id="35" w:name="metrics-by-core-type"/>
    <w:p>
      <w:pPr>
        <w:pStyle w:val="Heading2"/>
      </w:pPr>
      <w:r>
        <w:t xml:space="preserve">Metrics by Core Type</w:t>
      </w:r>
    </w:p>
    <w:bookmarkStart w:id="28" w:name="common-metrics-all-cores"/>
    <w:p>
      <w:pPr>
        <w:pStyle w:val="Heading3"/>
      </w:pPr>
      <w:r>
        <w:t xml:space="preserve">Common Metrics (All Cores)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2574"/>
        <w:gridCol w:w="376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Fingerprint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coherence measure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stability measure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intensity measure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Alignment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alignment measure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</w:tbl>
    <w:bookmarkEnd w:id="28"/>
    <w:bookmarkStart w:id="29" w:name="cfm-v2-specific"/>
    <w:p>
      <w:pPr>
        <w:pStyle w:val="Heading3"/>
      </w:pPr>
      <w:r>
        <w:t xml:space="preserve">CFM v2 Specific</w:t>
      </w:r>
    </w:p>
    <w:p>
      <w:pPr>
        <w:pStyle w:val="FirstParagraph"/>
      </w:pPr>
      <w:r>
        <w:t xml:space="preserve">CFM v2 uses primarily the common metrics. No additional core-specific fields.</w:t>
      </w:r>
    </w:p>
    <w:bookmarkEnd w:id="29"/>
    <w:bookmarkStart w:id="30" w:name="aria-v0-specific"/>
    <w:p>
      <w:pPr>
        <w:pStyle w:val="Heading3"/>
      </w:pPr>
      <w:r>
        <w:t xml:space="preserve">ARIA v0 Specific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2574"/>
        <w:gridCol w:w="376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Fingerprint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Latent Channels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5D concept channel values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latent_channel_stats</w:t>
            </w:r>
            <w:r>
              <w:t xml:space="preserve"> </w:t>
            </w:r>
            <w:r>
              <w:t xml:space="preserve">(per-channel stats),</w:t>
            </w:r>
            <w:r>
              <w:t xml:space="preserve"> </w:t>
            </w:r>
            <w:r>
              <w:rPr>
                <w:rStyle w:val="VerbatimChar"/>
              </w:rPr>
              <w:t xml:space="preserve">latent_channel_mean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Attractor Memberships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attractor cluster memberships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attractor_membership_mean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Stability 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Reinforcement gate 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</w:tbl>
    <w:bookmarkEnd w:id="30"/>
    <w:bookmarkStart w:id="31" w:name="aria-v1-specific"/>
    <w:p>
      <w:pPr>
        <w:pStyle w:val="Heading3"/>
      </w:pPr>
      <w:r>
        <w:t xml:space="preserve">ARIA v1 Specific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2574"/>
        <w:gridCol w:w="376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Fingerprint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Symbol Entropy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Distribution entropy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Dominant 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Most active symbol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unique_count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mode_fraction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Symbol Dwell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Persistence duration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mean_dwell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max_dwell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num_transitions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Symbol Activations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8D activation vector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symbol_activation_mean</w:t>
            </w:r>
          </w:p>
        </w:tc>
      </w:tr>
    </w:tbl>
    <w:bookmarkEnd w:id="31"/>
    <w:bookmarkStart w:id="32" w:name="aria-v2-specific"/>
    <w:p>
      <w:pPr>
        <w:pStyle w:val="Heading3"/>
      </w:pPr>
      <w:r>
        <w:t xml:space="preserve">ARIA v2 Specific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2574"/>
        <w:gridCol w:w="376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Fingerprint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State Vector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12D state representation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ssv_mean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ssv_variance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State Entropy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SSV distribution entropy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Coherence 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Derived coherence measure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 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 detection metric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</w:tbl>
    <w:bookmarkEnd w:id="32"/>
    <w:bookmarkStart w:id="33" w:name="aria-v3-specific"/>
    <w:p>
      <w:pPr>
        <w:pStyle w:val="Heading3"/>
      </w:pPr>
      <w:r>
        <w:t xml:space="preserve">ARIA v3 Specific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2574"/>
        <w:gridCol w:w="376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Fingerprint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Relational Summary Vector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12D relation encoding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rsv_mean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Relation Density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Graph edge density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Clustering 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 clustering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Asymmetry 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Graph asymmetry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</w:tbl>
    <w:bookmarkEnd w:id="33"/>
    <w:bookmarkStart w:id="34" w:name="aria-v4-specific"/>
    <w:p>
      <w:pPr>
        <w:pStyle w:val="Heading3"/>
      </w:pPr>
      <w:r>
        <w:t xml:space="preserve">ARIA v4 Specific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2574"/>
        <w:gridCol w:w="376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Fingerprint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Proto-Semantic Entropy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distribution entropy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Proto-Semantic Diversity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Activation spread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 Confidence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1 - entropy measure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Dominant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Most active code index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unique_count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mode_fraction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 Dwell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persistence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mean_dwell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max_dwell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num_transitions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 Activations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16D activation vector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code_activation_mean</w:t>
            </w:r>
          </w:p>
        </w:tc>
      </w:tr>
    </w:tbl>
    <w:bookmarkEnd w:id="34"/>
    <w:bookmarkEnd w:id="35"/>
    <w:bookmarkStart w:id="39" w:name="example-fingerprints"/>
    <w:p>
      <w:pPr>
        <w:pStyle w:val="Heading2"/>
      </w:pPr>
      <w:r>
        <w:t xml:space="preserve">Example Fingerprints</w:t>
      </w:r>
    </w:p>
    <w:bookmarkStart w:id="36" w:name="aria-v4---baseline_quiet"/>
    <w:p>
      <w:pPr>
        <w:pStyle w:val="Heading3"/>
      </w:pPr>
      <w:r>
        <w:t xml:space="preserve">ARIA v4 - baseline_quiet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"core_type"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"aria_v4"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"scenario"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"baseline_quiet"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"num_steps"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"2025-12-06T12:00:00"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"common_metrics"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"coherence"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0.582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0.089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0.738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0.326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"stability"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0.724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0.591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0.843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0.252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"intensity"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0.445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0.078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0.298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0.314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"alignment"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0.531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0.423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0.647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0.224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"core_specific"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"proto_semantic_entropy"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0.423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0.091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0.356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"proto_semantic_diversity"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0.387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0.234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0.523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0.289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"code_confidence"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0.577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0.091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0.388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0.744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0.356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"dominant_code_distribution"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"unique_count"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"mode_fraction"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0.235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"code_dwell_times"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"mean_dwell"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12.5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"max_dwell"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"num_transitions"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"code_activation_mean"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FloatTok"/>
        </w:rPr>
        <w:t xml:space="preserve">0.045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0.089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0.134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0.078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0.056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0.067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0.098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                   </w:t>
      </w:r>
      <w:r>
        <w:rPr>
          <w:rStyle w:val="FloatTok"/>
        </w:rPr>
        <w:t xml:space="preserve">0.072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0.045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0.038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0.061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0.043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0.031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0.029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6"/>
    <w:bookmarkStart w:id="37" w:name="aria-v3---baseline_long"/>
    <w:p>
      <w:pPr>
        <w:pStyle w:val="Heading3"/>
      </w:pPr>
      <w:r>
        <w:t xml:space="preserve">ARIA v3 - baseline_long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"core_type"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"aria_v3"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"scenario"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"baseline_long"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"num_steps"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"2025-12-06T12:00:00"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"common_metrics"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"coherence"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0.074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0.398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0.782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0.384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"stability"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0.876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0.264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"intensity"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0.478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0.645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0.333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"alignment"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0.567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0.048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0.689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0.233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"core_specific"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"rsv_mean"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FloatTok"/>
        </w:rPr>
        <w:t xml:space="preserve">0.342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0.456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0.523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0.412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0.389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0.467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         </w:t>
      </w:r>
      <w:r>
        <w:rPr>
          <w:rStyle w:val="FloatTok"/>
        </w:rPr>
        <w:t xml:space="preserve">0.378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0.445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0.512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0.398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0.423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0.489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"relation_density"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0.298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0.534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0.236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"clustering_index"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0.578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0.423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0.289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"asymmetry_index"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0.187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0.034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0.267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0.155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7"/>
    <w:bookmarkStart w:id="38" w:name="aria-v1---mild_perturbation"/>
    <w:p>
      <w:pPr>
        <w:pStyle w:val="Heading3"/>
      </w:pPr>
      <w:r>
        <w:t xml:space="preserve">ARIA v1 - mild_perturbation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"core_type"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"aria_v1"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"scenario"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"mild_perturbation"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"num_steps"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"2025-12-06T12:00:00"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"common_metrics"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"coherence"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0.545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0.444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"stability"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0.698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0.089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0.867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0.355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"intensity"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0.423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0.095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0.234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0.623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0.389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"alignment"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0.512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0.078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0.678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0.322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"core_specific"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"symbol_entropy"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0.356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0.098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"min"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0.178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0.567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"range"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0.389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"dominant_symbol_distribution"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"unique_count"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"mode_fraction"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0.312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"symbol_dwell_times"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"mean_dwell"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23.8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"max_dwell"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89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"num_transitions"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42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"symbol_activation_mean"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FloatTok"/>
        </w:rPr>
        <w:t xml:space="preserve">0.087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0.156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0.234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0.145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0.112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0.098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0.089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0.079</w:t>
      </w:r>
      <w:r>
        <w:rPr>
          <w:rStyle w:val="Other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38"/>
    <w:bookmarkEnd w:id="39"/>
    <w:bookmarkStart w:id="44" w:name="workflow"/>
    <w:p>
      <w:pPr>
        <w:pStyle w:val="Heading2"/>
      </w:pPr>
      <w:r>
        <w:t xml:space="preserve">Workflow</w:t>
      </w:r>
    </w:p>
    <w:bookmarkStart w:id="40" w:name="step-1-generate-reference-runs"/>
    <w:p>
      <w:pPr>
        <w:pStyle w:val="Heading3"/>
      </w:pPr>
      <w:r>
        <w:t xml:space="preserve">Step 1: Generate Reference Runs</w:t>
      </w:r>
    </w:p>
    <w:p>
      <w:pPr>
        <w:pStyle w:val="SourceCode"/>
      </w:pPr>
      <w:r>
        <w:rPr>
          <w:rStyle w:val="CommentTok"/>
        </w:rPr>
        <w:t xml:space="preserve"># Generate all scenarios for all cores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all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reference_runs</w:t>
      </w:r>
      <w:r>
        <w:br/>
      </w:r>
      <w:r>
        <w:br/>
      </w:r>
      <w:r>
        <w:rPr>
          <w:rStyle w:val="CommentTok"/>
        </w:rPr>
        <w:t xml:space="preserve"># Or generate specific scenario/core combinations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baseline_quiet </w:t>
      </w:r>
      <w:r>
        <w:rPr>
          <w:rStyle w:val="AttributeTok"/>
        </w:rPr>
        <w:t xml:space="preserve">--cores</w:t>
      </w:r>
      <w:r>
        <w:rPr>
          <w:rStyle w:val="NormalTok"/>
        </w:rPr>
        <w:t xml:space="preserve"> aria_v4 aria_v3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baseline_long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reference_runs</w:t>
      </w:r>
    </w:p>
    <w:p>
      <w:pPr>
        <w:pStyle w:val="FirstParagraph"/>
      </w:pPr>
      <w:r>
        <w:t xml:space="preserve">Output structure:</w:t>
      </w:r>
    </w:p>
    <w:p>
      <w:pPr>
        <w:pStyle w:val="SourceCode"/>
      </w:pPr>
      <w:r>
        <w:rPr>
          <w:rStyle w:val="VerbatimChar"/>
        </w:rPr>
        <w:t xml:space="preserve">reference_runs/</w:t>
      </w:r>
      <w:r>
        <w:br/>
      </w:r>
      <w:r>
        <w:rPr>
          <w:rStyle w:val="VerbatimChar"/>
        </w:rPr>
        <w:t xml:space="preserve">├── baseline_quiet/</w:t>
      </w:r>
      <w:r>
        <w:br/>
      </w:r>
      <w:r>
        <w:rPr>
          <w:rStyle w:val="VerbatimChar"/>
        </w:rPr>
        <w:t xml:space="preserve">│   ├── cfm_v2_run.json</w:t>
      </w:r>
      <w:r>
        <w:br/>
      </w:r>
      <w:r>
        <w:rPr>
          <w:rStyle w:val="VerbatimChar"/>
        </w:rPr>
        <w:t xml:space="preserve">│   ├── aria_v0_run.json</w:t>
      </w:r>
      <w:r>
        <w:br/>
      </w:r>
      <w:r>
        <w:rPr>
          <w:rStyle w:val="VerbatimChar"/>
        </w:rPr>
        <w:t xml:space="preserve">│   ├── aria_v1_run.json</w:t>
      </w:r>
      <w:r>
        <w:br/>
      </w:r>
      <w:r>
        <w:rPr>
          <w:rStyle w:val="VerbatimChar"/>
        </w:rPr>
        <w:t xml:space="preserve">│   ├── aria_v2_run.json</w:t>
      </w:r>
      <w:r>
        <w:br/>
      </w:r>
      <w:r>
        <w:rPr>
          <w:rStyle w:val="VerbatimChar"/>
        </w:rPr>
        <w:t xml:space="preserve">│   ├── aria_v3_run.json</w:t>
      </w:r>
      <w:r>
        <w:br/>
      </w:r>
      <w:r>
        <w:rPr>
          <w:rStyle w:val="VerbatimChar"/>
        </w:rPr>
        <w:t xml:space="preserve">│   └── aria_v4_run.json</w:t>
      </w:r>
      <w:r>
        <w:br/>
      </w:r>
      <w:r>
        <w:rPr>
          <w:rStyle w:val="VerbatimChar"/>
        </w:rPr>
        <w:t xml:space="preserve">├── baseline_long/</w:t>
      </w:r>
      <w:r>
        <w:br/>
      </w:r>
      <w:r>
        <w:rPr>
          <w:rStyle w:val="VerbatimChar"/>
        </w:rPr>
        <w:t xml:space="preserve">│   └── ...</w:t>
      </w:r>
      <w:r>
        <w:br/>
      </w:r>
      <w:r>
        <w:rPr>
          <w:rStyle w:val="VerbatimChar"/>
        </w:rPr>
        <w:t xml:space="preserve">├── mild_perturbation/</w:t>
      </w:r>
      <w:r>
        <w:br/>
      </w:r>
      <w:r>
        <w:rPr>
          <w:rStyle w:val="VerbatimChar"/>
        </w:rPr>
        <w:t xml:space="preserve">│   └── ...</w:t>
      </w:r>
      <w:r>
        <w:br/>
      </w:r>
      <w:r>
        <w:rPr>
          <w:rStyle w:val="VerbatimChar"/>
        </w:rPr>
        <w:t xml:space="preserve">└── high_variability/</w:t>
      </w:r>
      <w:r>
        <w:br/>
      </w:r>
      <w:r>
        <w:rPr>
          <w:rStyle w:val="VerbatimChar"/>
        </w:rPr>
        <w:t xml:space="preserve">    └── ...</w:t>
      </w:r>
    </w:p>
    <w:bookmarkEnd w:id="40"/>
    <w:bookmarkStart w:id="41" w:name="step-2-extract-fingerprints"/>
    <w:p>
      <w:pPr>
        <w:pStyle w:val="Heading3"/>
      </w:pPr>
      <w:r>
        <w:t xml:space="preserve">Step 2: Extract Fingerprints</w:t>
      </w:r>
    </w:p>
    <w:p>
      <w:pPr>
        <w:pStyle w:val="SourceCode"/>
      </w:pPr>
      <w:r>
        <w:rPr>
          <w:rStyle w:val="CommentTok"/>
        </w:rPr>
        <w:t xml:space="preserve"># Batch process all reference runs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--batch</w:t>
      </w:r>
      <w:r>
        <w:rPr>
          <w:rStyle w:val="NormalTok"/>
        </w:rPr>
        <w:t xml:space="preserve"> reference_runs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fingerprints</w:t>
      </w:r>
      <w:r>
        <w:br/>
      </w:r>
      <w:r>
        <w:br/>
      </w:r>
      <w:r>
        <w:rPr>
          <w:rStyle w:val="CommentTok"/>
        </w:rPr>
        <w:t xml:space="preserve"># Or process a single run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--input</w:t>
      </w:r>
      <w:r>
        <w:rPr>
          <w:rStyle w:val="NormalTok"/>
        </w:rPr>
        <w:t xml:space="preserve"> reference_runs/baseline_quiet/aria_v4_run.json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--output</w:t>
      </w:r>
      <w:r>
        <w:rPr>
          <w:rStyle w:val="NormalTok"/>
        </w:rPr>
        <w:t xml:space="preserve"> fingerprints/baseline_quiet/aria_v4_fingerprint.json</w:t>
      </w:r>
    </w:p>
    <w:p>
      <w:pPr>
        <w:pStyle w:val="FirstParagraph"/>
      </w:pPr>
      <w:r>
        <w:t xml:space="preserve">Output structure:</w:t>
      </w:r>
    </w:p>
    <w:p>
      <w:pPr>
        <w:pStyle w:val="SourceCode"/>
      </w:pPr>
      <w:r>
        <w:rPr>
          <w:rStyle w:val="VerbatimChar"/>
        </w:rPr>
        <w:t xml:space="preserve">fingerprints/</w:t>
      </w:r>
      <w:r>
        <w:br/>
      </w:r>
      <w:r>
        <w:rPr>
          <w:rStyle w:val="VerbatimChar"/>
        </w:rPr>
        <w:t xml:space="preserve">├── baseline_quiet/</w:t>
      </w:r>
      <w:r>
        <w:br/>
      </w:r>
      <w:r>
        <w:rPr>
          <w:rStyle w:val="VerbatimChar"/>
        </w:rPr>
        <w:t xml:space="preserve">│   ├── cfm_v2_fingerprint.json</w:t>
      </w:r>
      <w:r>
        <w:br/>
      </w:r>
      <w:r>
        <w:rPr>
          <w:rStyle w:val="VerbatimChar"/>
        </w:rPr>
        <w:t xml:space="preserve">│   ├── aria_v0_fingerprint.json</w:t>
      </w:r>
      <w:r>
        <w:br/>
      </w:r>
      <w:r>
        <w:rPr>
          <w:rStyle w:val="VerbatimChar"/>
        </w:rPr>
        <w:t xml:space="preserve">│   ├── aria_v1_fingerprint.json</w:t>
      </w:r>
      <w:r>
        <w:br/>
      </w:r>
      <w:r>
        <w:rPr>
          <w:rStyle w:val="VerbatimChar"/>
        </w:rPr>
        <w:t xml:space="preserve">│   ├── aria_v2_fingerprint.json</w:t>
      </w:r>
      <w:r>
        <w:br/>
      </w:r>
      <w:r>
        <w:rPr>
          <w:rStyle w:val="VerbatimChar"/>
        </w:rPr>
        <w:t xml:space="preserve">│   ├── aria_v3_fingerprint.json</w:t>
      </w:r>
      <w:r>
        <w:br/>
      </w:r>
      <w:r>
        <w:rPr>
          <w:rStyle w:val="VerbatimChar"/>
        </w:rPr>
        <w:t xml:space="preserve">│   └── aria_v4_fingerprint.json</w:t>
      </w:r>
      <w:r>
        <w:br/>
      </w:r>
      <w:r>
        <w:rPr>
          <w:rStyle w:val="VerbatimChar"/>
        </w:rPr>
        <w:t xml:space="preserve">├── baseline_long/</w:t>
      </w:r>
      <w:r>
        <w:br/>
      </w:r>
      <w:r>
        <w:rPr>
          <w:rStyle w:val="VerbatimChar"/>
        </w:rPr>
        <w:t xml:space="preserve">│   └── ...</w:t>
      </w:r>
      <w:r>
        <w:br/>
      </w:r>
      <w:r>
        <w:rPr>
          <w:rStyle w:val="VerbatimChar"/>
        </w:rPr>
        <w:t xml:space="preserve">└── ...</w:t>
      </w:r>
    </w:p>
    <w:bookmarkEnd w:id="41"/>
    <w:bookmarkStart w:id="42" w:name="step-3-compare-fingerprints"/>
    <w:p>
      <w:pPr>
        <w:pStyle w:val="Heading3"/>
      </w:pPr>
      <w:r>
        <w:t xml:space="preserve">Step 3: Compare Fingerprints</w:t>
      </w:r>
    </w:p>
    <w:p>
      <w:pPr>
        <w:pStyle w:val="SourceCode"/>
      </w:pPr>
      <w:r>
        <w:rPr>
          <w:rStyle w:val="CommentTok"/>
        </w:rPr>
        <w:t xml:space="preserve"># Compare two fingerprints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--compare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fingerprints/baseline_quiet/aria_v4_fingerprint.json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fingerprints_v2/baseline_quiet/aria_v4_fingerprint.json</w:t>
      </w:r>
    </w:p>
    <w:p>
      <w:pPr>
        <w:pStyle w:val="FirstParagraph"/>
      </w:pPr>
      <w:r>
        <w:t xml:space="preserve">Example output:</w:t>
      </w:r>
    </w:p>
    <w:p>
      <w:pPr>
        <w:pStyle w:val="SourceCode"/>
      </w:pPr>
      <w:r>
        <w:rPr>
          <w:rStyle w:val="VerbatimChar"/>
        </w:rPr>
        <w:t xml:space="preserve">============================================================</w:t>
      </w:r>
      <w:r>
        <w:br/>
      </w:r>
      <w:r>
        <w:rPr>
          <w:rStyle w:val="VerbatimChar"/>
        </w:rPr>
        <w:t xml:space="preserve">FINGERPRINT COMPARISON</w:t>
      </w:r>
      <w:r>
        <w:br/>
      </w:r>
      <w:r>
        <w:rPr>
          <w:rStyle w:val="VerbatimChar"/>
        </w:rPr>
        <w:t xml:space="preserve">============================================================</w:t>
      </w:r>
      <w:r>
        <w:br/>
      </w:r>
      <w:r>
        <w:br/>
      </w:r>
      <w:r>
        <w:rPr>
          <w:rStyle w:val="VerbatimChar"/>
        </w:rPr>
        <w:t xml:space="preserve">Fingerprint 1: fingerprints/baseline_quiet/aria_v4_fingerprint.json</w:t>
      </w:r>
      <w:r>
        <w:br/>
      </w:r>
      <w:r>
        <w:rPr>
          <w:rStyle w:val="VerbatimChar"/>
        </w:rPr>
        <w:t xml:space="preserve">  Core: aria_v4</w:t>
      </w:r>
      <w:r>
        <w:br/>
      </w:r>
      <w:r>
        <w:rPr>
          <w:rStyle w:val="VerbatimChar"/>
        </w:rPr>
        <w:t xml:space="preserve">  Scenario: baseline_quiet</w:t>
      </w:r>
      <w:r>
        <w:br/>
      </w:r>
      <w:r>
        <w:br/>
      </w:r>
      <w:r>
        <w:rPr>
          <w:rStyle w:val="VerbatimChar"/>
        </w:rPr>
        <w:t xml:space="preserve">Fingerprint 2: fingerprints_v2/baseline_quiet/aria_v4_fingerprint.json</w:t>
      </w:r>
      <w:r>
        <w:br/>
      </w:r>
      <w:r>
        <w:rPr>
          <w:rStyle w:val="VerbatimChar"/>
        </w:rPr>
        <w:t xml:space="preserve">  Core: aria_v4</w:t>
      </w:r>
      <w:r>
        <w:br/>
      </w:r>
      <w:r>
        <w:rPr>
          <w:rStyle w:val="VerbatimChar"/>
        </w:rPr>
        <w:t xml:space="preserve">  Scenario: baseline_quiet</w:t>
      </w:r>
      <w:r>
        <w:br/>
      </w:r>
      <w:r>
        <w:br/>
      </w:r>
      <w:r>
        <w:rPr>
          <w:rStyle w:val="VerbatimChar"/>
        </w:rPr>
        <w:t xml:space="preserve">Core type match: True</w:t>
      </w:r>
      <w:r>
        <w:br/>
      </w:r>
      <w:r>
        <w:rPr>
          <w:rStyle w:val="VerbatimChar"/>
        </w:rPr>
        <w:t xml:space="preserve">Scenario match: True</w:t>
      </w:r>
      <w:r>
        <w:br/>
      </w:r>
      <w:r>
        <w:br/>
      </w:r>
      <w:r>
        <w:rPr>
          <w:rStyle w:val="VerbatimChar"/>
        </w:rPr>
        <w:t xml:space="preserve">Total differences: 12</w:t>
      </w:r>
      <w:r>
        <w:br/>
      </w:r>
      <w:r>
        <w:rPr>
          <w:rStyle w:val="VerbatimChar"/>
        </w:rPr>
        <w:t xml:space="preserve">Significant differences (&gt;5% relative): 2</w:t>
      </w:r>
      <w:r>
        <w:br/>
      </w:r>
      <w:r>
        <w:br/>
      </w:r>
      <w:r>
        <w:rPr>
          <w:rStyle w:val="VerbatimChar"/>
        </w:rPr>
        <w:t xml:space="preserve">Significant differences:</w:t>
      </w:r>
      <w:r>
        <w:br/>
      </w:r>
      <w:r>
        <w:rPr>
          <w:rStyle w:val="VerbatimChar"/>
        </w:rPr>
        <w:t xml:space="preserve">  common_metrics.coherence.mean: 0.582 -&gt; 0.621</w:t>
      </w:r>
      <w:r>
        <w:br/>
      </w:r>
      <w:r>
        <w:rPr>
          <w:rStyle w:val="VerbatimChar"/>
        </w:rPr>
        <w:t xml:space="preserve">    (relative diff: 6.70%)</w:t>
      </w:r>
      <w:r>
        <w:br/>
      </w:r>
      <w:r>
        <w:rPr>
          <w:rStyle w:val="VerbatimChar"/>
        </w:rPr>
        <w:t xml:space="preserve">  core_specific.proto_semantic_entropy.mean: 0.423 -&gt; 0.398</w:t>
      </w:r>
      <w:r>
        <w:br/>
      </w:r>
      <w:r>
        <w:rPr>
          <w:rStyle w:val="VerbatimChar"/>
        </w:rPr>
        <w:t xml:space="preserve">    (relative diff: 5.91%)</w:t>
      </w:r>
    </w:p>
    <w:bookmarkEnd w:id="42"/>
    <w:bookmarkStart w:id="43" w:name="regression-detection-workflow"/>
    <w:p>
      <w:pPr>
        <w:pStyle w:val="Heading3"/>
      </w:pPr>
      <w:r>
        <w:t xml:space="preserve">Regression Detection Workflow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Before changes</w:t>
      </w:r>
      <w:r>
        <w:t xml:space="preserve">: Generate reference runs and fingerprints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Make code changes</w:t>
      </w:r>
      <w:r>
        <w:t xml:space="preserve">: Modify parameters, fix bugs, etc.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After changes</w:t>
      </w:r>
      <w:r>
        <w:t xml:space="preserve">: Generate new reference runs and fingerprints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Compare</w:t>
      </w:r>
      <w:r>
        <w:t xml:space="preserve">: Check for unexpected behavioral changes</w:t>
      </w:r>
    </w:p>
    <w:p>
      <w:pPr>
        <w:pStyle w:val="SourceCode"/>
      </w:pPr>
      <w:r>
        <w:rPr>
          <w:rStyle w:val="CommentTok"/>
        </w:rPr>
        <w:t xml:space="preserve"># Before changes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baseline_long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reference_v1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--batch</w:t>
      </w:r>
      <w:r>
        <w:rPr>
          <w:rStyle w:val="NormalTok"/>
        </w:rPr>
        <w:t xml:space="preserve"> reference_v1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fingerprints_v1</w:t>
      </w:r>
      <w:r>
        <w:br/>
      </w:r>
      <w:r>
        <w:br/>
      </w:r>
      <w:r>
        <w:rPr>
          <w:rStyle w:val="CommentTok"/>
        </w:rPr>
        <w:t xml:space="preserve"># ... make changes ...</w:t>
      </w:r>
      <w:r>
        <w:br/>
      </w:r>
      <w:r>
        <w:br/>
      </w:r>
      <w:r>
        <w:rPr>
          <w:rStyle w:val="CommentTok"/>
        </w:rPr>
        <w:t xml:space="preserve"># After changes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baseline_long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reference_v2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--batch</w:t>
      </w:r>
      <w:r>
        <w:rPr>
          <w:rStyle w:val="NormalTok"/>
        </w:rPr>
        <w:t xml:space="preserve"> reference_v2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fingerprints_v2</w:t>
      </w:r>
      <w:r>
        <w:br/>
      </w:r>
      <w:r>
        <w:br/>
      </w:r>
      <w:r>
        <w:rPr>
          <w:rStyle w:val="CommentTok"/>
        </w:rPr>
        <w:t xml:space="preserve"># Compare each core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core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cfm_v2 aria_v0 aria_v1 aria_v2 aria_v3 aria_v4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do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--compare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    fingerprints_v1/baseline_long/</w:t>
      </w:r>
      <w:r>
        <w:rPr>
          <w:rStyle w:val="VariableTok"/>
        </w:rPr>
        <w:t xml:space="preserve">${core}</w:t>
      </w:r>
      <w:r>
        <w:rPr>
          <w:rStyle w:val="NormalTok"/>
        </w:rPr>
        <w:t xml:space="preserve">_fingerprint.json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    fingerprints_v2/baseline_long/</w:t>
      </w:r>
      <w:r>
        <w:rPr>
          <w:rStyle w:val="VariableTok"/>
        </w:rPr>
        <w:t xml:space="preserve">${core}</w:t>
      </w:r>
      <w:r>
        <w:rPr>
          <w:rStyle w:val="NormalTok"/>
        </w:rPr>
        <w:t xml:space="preserve">_fingerprint.json</w:t>
      </w:r>
      <w:r>
        <w:br/>
      </w:r>
      <w:r>
        <w:rPr>
          <w:rStyle w:val="ControlFlowTok"/>
        </w:rPr>
        <w:t xml:space="preserve">done</w:t>
      </w:r>
    </w:p>
    <w:bookmarkEnd w:id="43"/>
    <w:bookmarkEnd w:id="44"/>
    <w:bookmarkStart w:id="48" w:name="interpreting-differences"/>
    <w:p>
      <w:pPr>
        <w:pStyle w:val="Heading2"/>
      </w:pPr>
      <w:r>
        <w:t xml:space="preserve">Interpreting Differences</w:t>
      </w:r>
    </w:p>
    <w:bookmarkStart w:id="45" w:name="acceptable-variations"/>
    <w:p>
      <w:pPr>
        <w:pStyle w:val="Heading3"/>
      </w:pPr>
      <w:r>
        <w:t xml:space="preserve">Acceptable Variations</w:t>
      </w:r>
    </w:p>
    <w:p>
      <w:pPr>
        <w:pStyle w:val="FirstParagraph"/>
      </w:pPr>
      <w:r>
        <w:t xml:space="preserve">Small variations (&lt; 5% relative difference) are generally acceptable due to:</w:t>
      </w:r>
      <w:r>
        <w:t xml:space="preserve"> </w:t>
      </w:r>
      <w:r>
        <w:t xml:space="preserve">- Floating point precision differences</w:t>
      </w:r>
      <w:r>
        <w:t xml:space="preserve"> </w:t>
      </w:r>
      <w:r>
        <w:t xml:space="preserve">- Timing variations in trajectory sampling</w:t>
      </w:r>
      <w:r>
        <w:t xml:space="preserve"> </w:t>
      </w:r>
      <w:r>
        <w:t xml:space="preserve">- Natural run-to-run variation in stochastic components</w:t>
      </w:r>
    </w:p>
    <w:bookmarkEnd w:id="45"/>
    <w:bookmarkStart w:id="46" w:name="warning-signs"/>
    <w:p>
      <w:pPr>
        <w:pStyle w:val="Heading3"/>
      </w:pPr>
      <w:r>
        <w:t xml:space="preserve">Warning Signs</w:t>
      </w:r>
    </w:p>
    <w:p>
      <w:pPr>
        <w:pStyle w:val="FirstParagraph"/>
      </w:pPr>
      <w:r>
        <w:t xml:space="preserve">Investigate if you see: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Large mean shifts</w:t>
      </w:r>
      <w:r>
        <w:t xml:space="preserve"> </w:t>
      </w:r>
      <w:r>
        <w:t xml:space="preserve">(&gt; 10%): Core behavior may have fundamentally changed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Std changes</w:t>
      </w:r>
      <w:r>
        <w:t xml:space="preserve">: Stability characteristics may be affected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Distribution mode changes</w:t>
      </w:r>
      <w:r>
        <w:t xml:space="preserve">: Dominant patterns shifted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Dwell time changes</w:t>
      </w:r>
      <w:r>
        <w:t xml:space="preserve">: Temporal dynamics affected</w:t>
      </w:r>
    </w:p>
    <w:bookmarkEnd w:id="46"/>
    <w:bookmarkStart w:id="47" w:name="common-causes"/>
    <w:p>
      <w:pPr>
        <w:pStyle w:val="Heading3"/>
      </w:pPr>
      <w:r>
        <w:t xml:space="preserve">Common Causes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51"/>
        <w:gridCol w:w="50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Possible Cause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metrics shifted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 change affecting base dynamics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One metric changed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Specific component modified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Entropy increased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uniform distribution, less</w:t>
            </w:r>
            <w:r>
              <w:t xml:space="preserve"> </w:t>
            </w:r>
            <w:r>
              <w:t xml:space="preserve">“</w:t>
            </w:r>
            <w:r>
              <w:t xml:space="preserve">decided</w:t>
            </w:r>
            <w:r>
              <w:t xml:space="preserve">”</w:t>
            </w:r>
            <w:r>
              <w:t xml:space="preserve"> </w:t>
            </w:r>
            <w:r>
              <w:t xml:space="preserve">behavior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Dwell times decreased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transitions, less stable patterns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Range increased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variability, less constrained dynamics</w:t>
            </w:r>
          </w:p>
        </w:tc>
      </w:tr>
    </w:tbl>
    <w:bookmarkEnd w:id="47"/>
    <w:bookmarkEnd w:id="48"/>
    <w:bookmarkStart w:id="49" w:name="safety-invariants"/>
    <w:p>
      <w:pPr>
        <w:pStyle w:val="Heading2"/>
      </w:pPr>
      <w:r>
        <w:t xml:space="preserve">Safety Invariants</w:t>
      </w:r>
    </w:p>
    <w:p>
      <w:pPr>
        <w:pStyle w:val="FirstParagraph"/>
      </w:pPr>
      <w:r>
        <w:t xml:space="preserve">The fingerprint system maintains all ARIA safety invariants: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Bounded values</w:t>
      </w:r>
      <w:r>
        <w:t xml:space="preserve">: All metrics remain in [0, 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Non-semantic</w:t>
      </w:r>
      <w:r>
        <w:t xml:space="preserve">: No text, labels, or meaning attached to codes/symbols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Non-identity</w:t>
      </w:r>
      <w:r>
        <w:t xml:space="preserve">: No self-reference or ego modeling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Deterministic</w:t>
      </w:r>
      <w:r>
        <w:t xml:space="preserve">: Same scenario + seed → same fingerprint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Read-only</w:t>
      </w:r>
      <w:r>
        <w:t xml:space="preserve">: Tools only read core outputs, never modify behavior</w:t>
      </w:r>
    </w:p>
    <w:bookmarkEnd w:id="49"/>
    <w:bookmarkStart w:id="5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fingerprint atlas documentation</w:t>
            </w:r>
          </w:p>
        </w:tc>
      </w:tr>
    </w:tbl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Atlas</dc:title>
  <dc:creator>ARIA Research Group</dc:creator>
  <cp:keywords/>
  <dcterms:created xsi:type="dcterms:W3CDTF">2026-02-22T18:34:44Z</dcterms:created>
  <dcterms:modified xsi:type="dcterms:W3CDTF">2026-02-22T18:34:44Z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February 2026</vt:lpwstr>
  </property>
</Properties>
</file>