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ARIA Technical Report v1</w:t>
      </w:r>
    </w:p>
    <w:p>
      <w:pPr>
        <w:pStyle w:val="Author"/>
      </w:pPr>
      <w:r>
        <w:t xml:space="preserve">ARIA Research Group</w:t>
      </w:r>
    </w:p>
    <w:p>
      <w:pPr>
        <w:pStyle w:val="Date"/>
      </w:pPr>
      <w:r>
        <w:t xml:space="preserve">February 2026</w:t>
      </w:r>
    </w:p>
    <w:bookmarkStart w:id="70" w:name="Xb44b30fd3c7ee03c295a511a6b448b1347f6367"/>
    <w:p>
      <w:pPr>
        <w:pStyle w:val="Heading1"/>
      </w:pPr>
      <w:r>
        <w:t xml:space="preserve">ARIA: Adaptive Resonant Intelligence Architecture</w:t>
      </w:r>
    </w:p>
    <w:bookmarkStart w:id="20" w:name="X09f7d92816a266680158a89cc1ee35311eea141"/>
    <w:p>
      <w:pPr>
        <w:pStyle w:val="Heading2"/>
      </w:pPr>
      <w:r>
        <w:t xml:space="preserve">A Multi-Layer Numeric Dynamical System for Emergent Pattern Formation</w:t>
      </w:r>
    </w:p>
    <w:p>
      <w:pPr>
        <w:pStyle w:val="FirstParagraph"/>
      </w:pPr>
      <w:r>
        <w:rPr>
          <w:bCs/>
          <w:b/>
        </w:rPr>
        <w:t xml:space="preserve">Version:</w:t>
      </w:r>
      <w:r>
        <w:t xml:space="preserve"> </w:t>
      </w:r>
      <w:r>
        <w:t xml:space="preserve">1.0 (Public)</w:t>
      </w:r>
      <w:r>
        <w:t xml:space="preserve"> </w:t>
      </w:r>
      <w:r>
        <w:rPr>
          <w:bCs/>
          <w:b/>
        </w:rPr>
        <w:t xml:space="preserve">Date:</w:t>
      </w:r>
      <w:r>
        <w:t xml:space="preserve"> </w:t>
      </w:r>
      <w:r>
        <w:t xml:space="preserve">December 2025</w:t>
      </w:r>
    </w:p>
    <w:bookmarkEnd w:id="20"/>
    <w:bookmarkStart w:id="21" w:name="abstract"/>
    <w:p>
      <w:pPr>
        <w:pStyle w:val="Heading2"/>
      </w:pPr>
      <w:r>
        <w:t xml:space="preserve">Abstract</w:t>
      </w:r>
    </w:p>
    <w:p>
      <w:pPr>
        <w:pStyle w:val="FirstParagraph"/>
      </w:pPr>
      <w:r>
        <w:t xml:space="preserve">We present ARIA (Adaptive Resonant Intelligence Architecture), a multi-layer numeric dynamical system designed to investigate emergent representational structure through bounded, deterministic computation. ARIA builds upon a Coupled Field Model (CFM) substrate that provides resonant dynamics with φ-derived (golden ratio) parameters, creating natural harmonic relationships across multiple timescales.</w:t>
      </w:r>
    </w:p>
    <w:p>
      <w:pPr>
        <w:pStyle w:val="BodyText"/>
      </w:pPr>
      <w:r>
        <w:t xml:space="preserve">The architecture comprises five progressive abstraction layers (v0–v4), each transforming lower-level numeric patterns into higher-order representations while maintaining strict mathematical constraints: all values remain bounded in [0, 1], computation is fully deterministic, and no stochastic elements are introduced. These properties enable rigorous empirical verification through fingerprint-based regression detection and reproducibility testing.</w:t>
      </w:r>
    </w:p>
    <w:p>
      <w:pPr>
        <w:pStyle w:val="BodyText"/>
      </w:pPr>
      <w:r>
        <w:t xml:space="preserve">ARIA represents an exploration of how stable internal patterns can emerge from coupled oscillator dynamics without external training signals. The system operates as a passive dynamical process—it evolves according to fixed equations and produces numeric outputs for observation and analysis. We describe the mathematical foundations, architectural design, empirical validation methodology, and potential applications in studying emergent pattern formation, attractor dynamics, and multi-scale temporal integration.</w:t>
      </w:r>
    </w:p>
    <w:bookmarkEnd w:id="21"/>
    <w:bookmarkStart w:id="25" w:name="introduction"/>
    <w:p>
      <w:pPr>
        <w:pStyle w:val="Heading2"/>
      </w:pPr>
      <w:r>
        <w:t xml:space="preserve">1. Introduction</w:t>
      </w:r>
    </w:p>
    <w:bookmarkStart w:id="22" w:name="motivation"/>
    <w:p>
      <w:pPr>
        <w:pStyle w:val="Heading3"/>
      </w:pPr>
      <w:r>
        <w:t xml:space="preserve">1.1 Motivation</w:t>
      </w:r>
    </w:p>
    <w:p>
      <w:pPr>
        <w:pStyle w:val="FirstParagraph"/>
      </w:pPr>
      <w:r>
        <w:t xml:space="preserve">Understanding how coherent patterns emerge from coupled dynamical systems remains a fundamental challenge across physics, neuroscience, and complex systems research. While neural networks have demonstrated remarkable capabilities through gradient-based optimization, less attention has been paid to systems that exhibit emergent structure through intrinsic dynamics alone—without external error signals or training objectives.</w:t>
      </w:r>
    </w:p>
    <w:p>
      <w:pPr>
        <w:pStyle w:val="BodyText"/>
      </w:pPr>
      <w:r>
        <w:t xml:space="preserve">ARIA addresses this gap by providing a fully specified, deterministic dynamical system where:</w:t>
      </w:r>
    </w:p>
    <w:p>
      <w:pPr>
        <w:numPr>
          <w:ilvl w:val="0"/>
          <w:numId w:val="1001"/>
        </w:numPr>
        <w:pStyle w:val="Compact"/>
      </w:pPr>
      <w:r>
        <w:t xml:space="preserve">All parameters derive from mathematical constants (primarily φ, the golden ratio)</w:t>
      </w:r>
    </w:p>
    <w:p>
      <w:pPr>
        <w:numPr>
          <w:ilvl w:val="0"/>
          <w:numId w:val="1001"/>
        </w:numPr>
        <w:pStyle w:val="Compact"/>
      </w:pPr>
      <w:r>
        <w:t xml:space="preserve">Emergent patterns arise from resonant coupling rather than optimization</w:t>
      </w:r>
    </w:p>
    <w:p>
      <w:pPr>
        <w:numPr>
          <w:ilvl w:val="0"/>
          <w:numId w:val="1001"/>
        </w:numPr>
        <w:pStyle w:val="Compact"/>
      </w:pPr>
      <w:r>
        <w:t xml:space="preserve">Behavior is completely reproducible given identical initial conditions</w:t>
      </w:r>
    </w:p>
    <w:p>
      <w:pPr>
        <w:numPr>
          <w:ilvl w:val="0"/>
          <w:numId w:val="1001"/>
        </w:numPr>
        <w:pStyle w:val="Compact"/>
      </w:pPr>
      <w:r>
        <w:t xml:space="preserve">All computations remain bounded, preventing runaway dynamics</w:t>
      </w:r>
    </w:p>
    <w:bookmarkEnd w:id="22"/>
    <w:bookmarkStart w:id="23" w:name="design-principles"/>
    <w:p>
      <w:pPr>
        <w:pStyle w:val="Heading3"/>
      </w:pPr>
      <w:r>
        <w:t xml:space="preserve">1.2 Design Principles</w:t>
      </w:r>
    </w:p>
    <w:p>
      <w:pPr>
        <w:pStyle w:val="FirstParagraph"/>
      </w:pPr>
      <w:r>
        <w:t xml:space="preserve">ARIA is built on five foundational principles:</w:t>
      </w:r>
    </w:p>
    <w:p>
      <w:pPr>
        <w:numPr>
          <w:ilvl w:val="0"/>
          <w:numId w:val="1002"/>
        </w:numPr>
      </w:pPr>
      <w:r>
        <w:rPr>
          <w:bCs/>
          <w:b/>
        </w:rPr>
        <w:t xml:space="preserve">Bounded Computation</w:t>
      </w:r>
      <w:r>
        <w:t xml:space="preserve">: All state variables and outputs remain within [0, 1]. This prevents numeric overflow, ensures stability, and simplifies analysis.</w:t>
      </w:r>
    </w:p>
    <w:p>
      <w:pPr>
        <w:numPr>
          <w:ilvl w:val="0"/>
          <w:numId w:val="1002"/>
        </w:numPr>
      </w:pPr>
      <w:r>
        <w:rPr>
          <w:bCs/>
          <w:b/>
        </w:rPr>
        <w:t xml:space="preserve">Deterministic Dynamics</w:t>
      </w:r>
      <w:r>
        <w:t xml:space="preserve">: Given identical inputs and initial conditions, ARIA produces identical outputs. No random number generators or stochastic elements exist in core computation.</w:t>
      </w:r>
    </w:p>
    <w:p>
      <w:pPr>
        <w:numPr>
          <w:ilvl w:val="0"/>
          <w:numId w:val="1002"/>
        </w:numPr>
      </w:pPr>
      <w:r>
        <w:rPr>
          <w:bCs/>
          <w:b/>
        </w:rPr>
        <w:t xml:space="preserve">φ-Derived Parameters</w:t>
      </w:r>
      <w:r>
        <w:t xml:space="preserve">: Constants throughout the system derive from the golden ratio φ ≈ 1.618 and related values. This provides natural harmonic relationships without arbitrary parameter choices.</w:t>
      </w:r>
    </w:p>
    <w:p>
      <w:pPr>
        <w:numPr>
          <w:ilvl w:val="0"/>
          <w:numId w:val="1002"/>
        </w:numPr>
      </w:pPr>
      <w:r>
        <w:rPr>
          <w:bCs/>
          <w:b/>
        </w:rPr>
        <w:t xml:space="preserve">Hierarchical Abstraction</w:t>
      </w:r>
      <w:r>
        <w:t xml:space="preserve">: Each layer transforms lower-level patterns into progressively more abstract representations while preserving boundedness and determinism.</w:t>
      </w:r>
    </w:p>
    <w:p>
      <w:pPr>
        <w:numPr>
          <w:ilvl w:val="0"/>
          <w:numId w:val="1002"/>
        </w:numPr>
      </w:pPr>
      <w:r>
        <w:rPr>
          <w:bCs/>
          <w:b/>
        </w:rPr>
        <w:t xml:space="preserve">Passive Evolution</w:t>
      </w:r>
      <w:r>
        <w:t xml:space="preserve">: The system evolves according to fixed differential equations. It has no optimization objectives, loss functions, or feedback-driven adaptation.</w:t>
      </w:r>
    </w:p>
    <w:bookmarkEnd w:id="23"/>
    <w:bookmarkStart w:id="24" w:name="contributions"/>
    <w:p>
      <w:pPr>
        <w:pStyle w:val="Heading3"/>
      </w:pPr>
      <w:r>
        <w:t xml:space="preserve">1.3 Contributions</w:t>
      </w:r>
    </w:p>
    <w:p>
      <w:pPr>
        <w:pStyle w:val="FirstParagraph"/>
      </w:pPr>
      <w:r>
        <w:t xml:space="preserve">This work makes the following contributions:</w:t>
      </w:r>
    </w:p>
    <w:p>
      <w:pPr>
        <w:numPr>
          <w:ilvl w:val="0"/>
          <w:numId w:val="1003"/>
        </w:numPr>
        <w:pStyle w:val="Compact"/>
      </w:pPr>
      <w:r>
        <w:t xml:space="preserve">A complete specification of a multi-layer resonant dynamical system</w:t>
      </w:r>
    </w:p>
    <w:p>
      <w:pPr>
        <w:numPr>
          <w:ilvl w:val="0"/>
          <w:numId w:val="1003"/>
        </w:numPr>
        <w:pStyle w:val="Compact"/>
      </w:pPr>
      <w:r>
        <w:t xml:space="preserve">Mathematical analysis of stability and boundedness properties</w:t>
      </w:r>
    </w:p>
    <w:p>
      <w:pPr>
        <w:numPr>
          <w:ilvl w:val="0"/>
          <w:numId w:val="1003"/>
        </w:numPr>
        <w:pStyle w:val="Compact"/>
      </w:pPr>
      <w:r>
        <w:t xml:space="preserve">A fingerprint-based methodology for behavioral verification and regression detection</w:t>
      </w:r>
    </w:p>
    <w:p>
      <w:pPr>
        <w:numPr>
          <w:ilvl w:val="0"/>
          <w:numId w:val="1003"/>
        </w:numPr>
        <w:pStyle w:val="Compact"/>
      </w:pPr>
      <w:r>
        <w:t xml:space="preserve">Empirical validation across multiple test scenarios</w:t>
      </w:r>
    </w:p>
    <w:p>
      <w:pPr>
        <w:numPr>
          <w:ilvl w:val="0"/>
          <w:numId w:val="1003"/>
        </w:numPr>
        <w:pStyle w:val="Compact"/>
      </w:pPr>
      <w:r>
        <w:t xml:space="preserve">Discussion of potential applications in complex systems research</w:t>
      </w:r>
    </w:p>
    <w:bookmarkEnd w:id="24"/>
    <w:bookmarkEnd w:id="25"/>
    <w:bookmarkStart w:id="29" w:name="background-motivation"/>
    <w:p>
      <w:pPr>
        <w:pStyle w:val="Heading2"/>
      </w:pPr>
      <w:r>
        <w:t xml:space="preserve">2. Background &amp; Motivation</w:t>
      </w:r>
    </w:p>
    <w:bookmarkStart w:id="26" w:name="coupled-oscillator-systems"/>
    <w:p>
      <w:pPr>
        <w:pStyle w:val="Heading3"/>
      </w:pPr>
      <w:r>
        <w:t xml:space="preserve">2.1 Coupled Oscillator Systems</w:t>
      </w:r>
    </w:p>
    <w:p>
      <w:pPr>
        <w:pStyle w:val="FirstParagraph"/>
      </w:pPr>
      <w:r>
        <w:t xml:space="preserve">Coupled oscillator systems have been studied extensively in physics and biology, from Huygens’ observation of synchronized pendulum clocks to modern investigations of neural synchronization. Such systems exhibit rich emergent behavior including:</w:t>
      </w:r>
    </w:p>
    <w:p>
      <w:pPr>
        <w:numPr>
          <w:ilvl w:val="0"/>
          <w:numId w:val="1004"/>
        </w:numPr>
        <w:pStyle w:val="Compact"/>
      </w:pPr>
      <w:r>
        <w:rPr>
          <w:bCs/>
          <w:b/>
        </w:rPr>
        <w:t xml:space="preserve">Synchronization</w:t>
      </w:r>
      <w:r>
        <w:t xml:space="preserve">: Oscillators with different natural frequencies can lock to common phases</w:t>
      </w:r>
    </w:p>
    <w:p>
      <w:pPr>
        <w:numPr>
          <w:ilvl w:val="0"/>
          <w:numId w:val="1004"/>
        </w:numPr>
        <w:pStyle w:val="Compact"/>
      </w:pPr>
      <w:r>
        <w:rPr>
          <w:bCs/>
          <w:b/>
        </w:rPr>
        <w:t xml:space="preserve">Pattern formation</w:t>
      </w:r>
      <w:r>
        <w:t xml:space="preserve">: Spatial and temporal patterns emerge from local coupling rules</w:t>
      </w:r>
    </w:p>
    <w:p>
      <w:pPr>
        <w:numPr>
          <w:ilvl w:val="0"/>
          <w:numId w:val="1004"/>
        </w:numPr>
        <w:pStyle w:val="Compact"/>
      </w:pPr>
      <w:r>
        <w:rPr>
          <w:bCs/>
          <w:b/>
        </w:rPr>
        <w:t xml:space="preserve">Attractor dynamics</w:t>
      </w:r>
      <w:r>
        <w:t xml:space="preserve">: Systems converge toward stable configurations</w:t>
      </w:r>
    </w:p>
    <w:p>
      <w:pPr>
        <w:numPr>
          <w:ilvl w:val="0"/>
          <w:numId w:val="1004"/>
        </w:numPr>
        <w:pStyle w:val="Compact"/>
      </w:pPr>
      <w:r>
        <w:rPr>
          <w:bCs/>
          <w:b/>
        </w:rPr>
        <w:t xml:space="preserve">Multi-scale structure</w:t>
      </w:r>
      <w:r>
        <w:t xml:space="preserve">: Different timescales interact to produce hierarchical organization</w:t>
      </w:r>
    </w:p>
    <w:p>
      <w:pPr>
        <w:pStyle w:val="FirstParagraph"/>
      </w:pPr>
      <w:r>
        <w:t xml:space="preserve">ARIA draws inspiration from these phenomena while operating in a discrete computational setting with guaranteed boundedness.</w:t>
      </w:r>
    </w:p>
    <w:bookmarkEnd w:id="26"/>
    <w:bookmarkStart w:id="27" w:name="the-golden-ratio-in-dynamical-systems"/>
    <w:p>
      <w:pPr>
        <w:pStyle w:val="Heading3"/>
      </w:pPr>
      <w:r>
        <w:t xml:space="preserve">2.2 The Golden Ratio in Dynamical Systems</w:t>
      </w:r>
    </w:p>
    <w:p>
      <w:pPr>
        <w:pStyle w:val="FirstParagraph"/>
      </w:pPr>
      <w:r>
        <w:t xml:space="preserve">The golden ratio φ = (1 + √5)/2 ≈ 1.618 appears throughout nature and mathematics. Its unique property—that φ² = φ + 1—creates self-similar scaling relationships. In dynamical systems, φ-derived parameters can produce:</w:t>
      </w:r>
    </w:p>
    <w:p>
      <w:pPr>
        <w:numPr>
          <w:ilvl w:val="0"/>
          <w:numId w:val="1005"/>
        </w:numPr>
        <w:pStyle w:val="Compact"/>
      </w:pPr>
      <w:r>
        <w:t xml:space="preserve">Optimal packing and minimal interference between frequencies</w:t>
      </w:r>
    </w:p>
    <w:p>
      <w:pPr>
        <w:numPr>
          <w:ilvl w:val="0"/>
          <w:numId w:val="1005"/>
        </w:numPr>
        <w:pStyle w:val="Compact"/>
      </w:pPr>
      <w:r>
        <w:t xml:space="preserve">Natural separation of timescales</w:t>
      </w:r>
    </w:p>
    <w:p>
      <w:pPr>
        <w:numPr>
          <w:ilvl w:val="0"/>
          <w:numId w:val="1005"/>
        </w:numPr>
        <w:pStyle w:val="Compact"/>
      </w:pPr>
      <w:r>
        <w:t xml:space="preserve">Aesthetically balanced proportions in pattern formation</w:t>
      </w:r>
    </w:p>
    <w:p>
      <w:pPr>
        <w:pStyle w:val="FirstParagraph"/>
      </w:pPr>
      <w:r>
        <w:t xml:space="preserve">ARIA systematically employs φ and related constants (φ⁻¹, φ⁻², ψ = φ^(1/φ), etc.) rather than arbitrary numerical choices.</w:t>
      </w:r>
    </w:p>
    <w:bookmarkEnd w:id="27"/>
    <w:bookmarkStart w:id="28" w:name="emergent-representation"/>
    <w:p>
      <w:pPr>
        <w:pStyle w:val="Heading3"/>
      </w:pPr>
      <w:r>
        <w:t xml:space="preserve">2.3 Emergent Representation</w:t>
      </w:r>
    </w:p>
    <w:p>
      <w:pPr>
        <w:pStyle w:val="FirstParagraph"/>
      </w:pPr>
      <w:r>
        <w:t xml:space="preserve">A central question in complex systems research is how representations emerge without explicit design. ARIA explores this through:</w:t>
      </w:r>
    </w:p>
    <w:p>
      <w:pPr>
        <w:numPr>
          <w:ilvl w:val="0"/>
          <w:numId w:val="1006"/>
        </w:numPr>
        <w:pStyle w:val="Compact"/>
      </w:pPr>
      <w:r>
        <w:rPr>
          <w:bCs/>
          <w:b/>
        </w:rPr>
        <w:t xml:space="preserve">Latent spaces</w:t>
      </w:r>
      <w:r>
        <w:t xml:space="preserve">: Continuous numeric spaces where similar inputs cluster</w:t>
      </w:r>
    </w:p>
    <w:p>
      <w:pPr>
        <w:numPr>
          <w:ilvl w:val="0"/>
          <w:numId w:val="1006"/>
        </w:numPr>
        <w:pStyle w:val="Compact"/>
      </w:pPr>
      <w:r>
        <w:rPr>
          <w:bCs/>
          <w:b/>
        </w:rPr>
        <w:t xml:space="preserve">Discrete codes</w:t>
      </w:r>
      <w:r>
        <w:t xml:space="preserve">: Soft assignment to prototype patterns</w:t>
      </w:r>
    </w:p>
    <w:p>
      <w:pPr>
        <w:numPr>
          <w:ilvl w:val="0"/>
          <w:numId w:val="1006"/>
        </w:numPr>
        <w:pStyle w:val="Compact"/>
      </w:pPr>
      <w:r>
        <w:rPr>
          <w:bCs/>
          <w:b/>
        </w:rPr>
        <w:t xml:space="preserve">Relational structure</w:t>
      </w:r>
      <w:r>
        <w:t xml:space="preserve">: Graphs capturing co-occurrence and transition patterns</w:t>
      </w:r>
    </w:p>
    <w:p>
      <w:pPr>
        <w:numPr>
          <w:ilvl w:val="0"/>
          <w:numId w:val="1006"/>
        </w:numPr>
        <w:pStyle w:val="Compact"/>
      </w:pPr>
      <w:r>
        <w:rPr>
          <w:bCs/>
          <w:b/>
        </w:rPr>
        <w:t xml:space="preserve">Temporal integration</w:t>
      </w:r>
      <w:r>
        <w:t xml:space="preserve">: Smoothing and stabilization across time</w:t>
      </w:r>
    </w:p>
    <w:p>
      <w:pPr>
        <w:pStyle w:val="FirstParagraph"/>
      </w:pPr>
      <w:r>
        <w:t xml:space="preserve">None of these representations carry external meaning—they are purely internal numeric patterns that emerge from the system’s dynamics.</w:t>
      </w:r>
    </w:p>
    <w:bookmarkEnd w:id="28"/>
    <w:bookmarkEnd w:id="29"/>
    <w:bookmarkStart w:id="35" w:name="the-resonant-cfm-substrate"/>
    <w:p>
      <w:pPr>
        <w:pStyle w:val="Heading2"/>
      </w:pPr>
      <w:r>
        <w:t xml:space="preserve">3. The Resonant CFM Substrate</w:t>
      </w:r>
    </w:p>
    <w:bookmarkStart w:id="30" w:name="overview"/>
    <w:p>
      <w:pPr>
        <w:pStyle w:val="Heading3"/>
      </w:pPr>
      <w:r>
        <w:t xml:space="preserve">3.1 Overview</w:t>
      </w:r>
    </w:p>
    <w:p>
      <w:pPr>
        <w:pStyle w:val="FirstParagraph"/>
      </w:pPr>
      <w:r>
        <w:t xml:space="preserve">The Coupled Field Model (CFM) provides the foundational dynamics upon which ARIA layers operate. CFM implements a system of coupled channels evolving according to deterministic differential equations discretized over time steps.</w:t>
      </w:r>
    </w:p>
    <w:p>
      <w:pPr>
        <w:pStyle w:val="BodyText"/>
      </w:pPr>
      <w:r>
        <w:t xml:space="preserve">CFM is characterized by:</w:t>
      </w:r>
    </w:p>
    <w:p>
      <w:pPr>
        <w:numPr>
          <w:ilvl w:val="0"/>
          <w:numId w:val="1007"/>
        </w:numPr>
        <w:pStyle w:val="Compact"/>
      </w:pPr>
      <w:r>
        <w:t xml:space="preserve">Multi-channel state representation</w:t>
      </w:r>
    </w:p>
    <w:p>
      <w:pPr>
        <w:numPr>
          <w:ilvl w:val="0"/>
          <w:numId w:val="1007"/>
        </w:numPr>
        <w:pStyle w:val="Compact"/>
      </w:pPr>
      <w:r>
        <w:t xml:space="preserve">Cross-channel resonant coupling</w:t>
      </w:r>
    </w:p>
    <w:p>
      <w:pPr>
        <w:numPr>
          <w:ilvl w:val="0"/>
          <w:numId w:val="1007"/>
        </w:numPr>
        <w:pStyle w:val="Compact"/>
      </w:pPr>
      <w:r>
        <w:t xml:space="preserve">Attractor basin mechanics</w:t>
      </w:r>
    </w:p>
    <w:p>
      <w:pPr>
        <w:numPr>
          <w:ilvl w:val="0"/>
          <w:numId w:val="1007"/>
        </w:numPr>
        <w:pStyle w:val="Compact"/>
      </w:pPr>
      <w:r>
        <w:t xml:space="preserve">Multi-timescale dynamics</w:t>
      </w:r>
    </w:p>
    <w:bookmarkEnd w:id="30"/>
    <w:bookmarkStart w:id="31" w:name="channel-architecture"/>
    <w:p>
      <w:pPr>
        <w:pStyle w:val="Heading3"/>
      </w:pPr>
      <w:r>
        <w:t xml:space="preserve">3.2 Channel Architecture</w:t>
      </w:r>
    </w:p>
    <w:p>
      <w:pPr>
        <w:pStyle w:val="FirstParagraph"/>
      </w:pPr>
      <w:r>
        <w:t xml:space="preserve">CFM v2 (the canonical substrate) implements five coupled channels: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Description</w:t>
            </w:r>
          </w:p>
        </w:tc>
        <w:tc>
          <w:tcPr/>
          <w:p>
            <w:pPr>
              <w:pStyle w:val="Compact"/>
              <w:jc w:val="left"/>
            </w:pPr>
            <w:r>
              <w:t xml:space="preserve">Timescale</w:t>
            </w:r>
          </w:p>
        </w:tc>
      </w:tr>
      <w:tr>
        <w:tc>
          <w:tcPr/>
          <w:p>
            <w:pPr>
              <w:pStyle w:val="Compact"/>
              <w:jc w:val="left"/>
            </w:pPr>
            <w:r>
              <w:t xml:space="preserve">Coherence</w:t>
            </w:r>
          </w:p>
        </w:tc>
        <w:tc>
          <w:tcPr/>
          <w:p>
            <w:pPr>
              <w:pStyle w:val="Compact"/>
              <w:jc w:val="left"/>
            </w:pPr>
            <w:r>
              <w:t xml:space="preserve">System coherence measure</w:t>
            </w:r>
          </w:p>
        </w:tc>
        <w:tc>
          <w:tcPr/>
          <w:p>
            <w:pPr>
              <w:pStyle w:val="Compact"/>
              <w:jc w:val="left"/>
            </w:pPr>
            <w:r>
              <w:t xml:space="preserve">Very Slow (τ ≈ φ³)</w:t>
            </w:r>
          </w:p>
        </w:tc>
      </w:tr>
      <w:tr>
        <w:tc>
          <w:tcPr/>
          <w:p>
            <w:pPr>
              <w:pStyle w:val="Compact"/>
              <w:jc w:val="left"/>
            </w:pPr>
            <w:r>
              <w:t xml:space="preserve">Energy</w:t>
            </w:r>
          </w:p>
        </w:tc>
        <w:tc>
          <w:tcPr/>
          <w:p>
            <w:pPr>
              <w:pStyle w:val="Compact"/>
              <w:jc w:val="left"/>
            </w:pPr>
            <w:r>
              <w:t xml:space="preserve">Activity level</w:t>
            </w:r>
          </w:p>
        </w:tc>
        <w:tc>
          <w:tcPr/>
          <w:p>
            <w:pPr>
              <w:pStyle w:val="Compact"/>
              <w:jc w:val="left"/>
            </w:pPr>
            <w:r>
              <w:t xml:space="preserve">Slow (τ ≈ φ²)</w:t>
            </w:r>
          </w:p>
        </w:tc>
      </w:tr>
      <w:tr>
        <w:tc>
          <w:tcPr/>
          <w:p>
            <w:pPr>
              <w:pStyle w:val="Compact"/>
              <w:jc w:val="left"/>
            </w:pPr>
            <w:r>
              <w:t xml:space="preserve">Stability</w:t>
            </w:r>
          </w:p>
        </w:tc>
        <w:tc>
          <w:tcPr/>
          <w:p>
            <w:pPr>
              <w:pStyle w:val="Compact"/>
              <w:jc w:val="left"/>
            </w:pPr>
            <w:r>
              <w:t xml:space="preserve">State stability</w:t>
            </w:r>
          </w:p>
        </w:tc>
        <w:tc>
          <w:tcPr/>
          <w:p>
            <w:pPr>
              <w:pStyle w:val="Compact"/>
              <w:jc w:val="left"/>
            </w:pPr>
            <w:r>
              <w:t xml:space="preserve">Medium (τ ≈ φ)</w:t>
            </w:r>
          </w:p>
        </w:tc>
      </w:tr>
      <w:tr>
        <w:tc>
          <w:tcPr/>
          <w:p>
            <w:pPr>
              <w:pStyle w:val="Compact"/>
              <w:jc w:val="left"/>
            </w:pPr>
            <w:r>
              <w:t xml:space="preserve">Phase</w:t>
            </w:r>
          </w:p>
        </w:tc>
        <w:tc>
          <w:tcPr/>
          <w:p>
            <w:pPr>
              <w:pStyle w:val="Compact"/>
              <w:jc w:val="left"/>
            </w:pPr>
            <w:r>
              <w:t xml:space="preserve">Oscillation phase</w:t>
            </w:r>
          </w:p>
        </w:tc>
        <w:tc>
          <w:tcPr/>
          <w:p>
            <w:pPr>
              <w:pStyle w:val="Compact"/>
              <w:jc w:val="left"/>
            </w:pPr>
            <w:r>
              <w:t xml:space="preserve">Fast (τ ≈ φ⁻¹)</w:t>
            </w:r>
          </w:p>
        </w:tc>
      </w:tr>
      <w:tr>
        <w:tc>
          <w:tcPr/>
          <w:p>
            <w:pPr>
              <w:pStyle w:val="Compact"/>
              <w:jc w:val="left"/>
            </w:pPr>
            <w:r>
              <w:t xml:space="preserve">Alignment</w:t>
            </w:r>
          </w:p>
        </w:tc>
        <w:tc>
          <w:tcPr/>
          <w:p>
            <w:pPr>
              <w:pStyle w:val="Compact"/>
              <w:jc w:val="left"/>
            </w:pPr>
            <w:r>
              <w:t xml:space="preserve">Cross-channel alignment</w:t>
            </w:r>
          </w:p>
        </w:tc>
        <w:tc>
          <w:tcPr/>
          <w:p>
            <w:pPr>
              <w:pStyle w:val="Compact"/>
              <w:jc w:val="left"/>
            </w:pPr>
            <w:r>
              <w:t xml:space="preserve">Very Fast (τ ≈ φ⁻²)</w:t>
            </w:r>
          </w:p>
        </w:tc>
      </w:tr>
    </w:tbl>
    <w:p>
      <w:pPr>
        <w:pStyle w:val="BodyText"/>
      </w:pPr>
      <w:r>
        <w:t xml:space="preserve">The five-tier timescale hierarchy enables separation of concerns: slow channels capture gradual trends while fast channels respond rapidly to input variations.</w:t>
      </w:r>
    </w:p>
    <w:bookmarkEnd w:id="31"/>
    <w:bookmarkStart w:id="32" w:name="resonant-coupling"/>
    <w:p>
      <w:pPr>
        <w:pStyle w:val="Heading3"/>
      </w:pPr>
      <w:r>
        <w:t xml:space="preserve">3.3 Resonant Coupling</w:t>
      </w:r>
    </w:p>
    <w:p>
      <w:pPr>
        <w:pStyle w:val="FirstParagraph"/>
      </w:pPr>
      <w:r>
        <w:t xml:space="preserve">Channels interact through a coupling matrix with φ-derived weights:</w:t>
      </w:r>
    </w:p>
    <w:p>
      <w:pPr>
        <w:pStyle w:val="SourceCode"/>
      </w:pPr>
      <w:r>
        <w:rPr>
          <w:rStyle w:val="VerbatimChar"/>
        </w:rPr>
        <w:t xml:space="preserve">Coupling strength: σᵢⱼ ∝ φ^(-|i-j|)</w:t>
      </w:r>
    </w:p>
    <w:p>
      <w:pPr>
        <w:pStyle w:val="FirstParagraph"/>
      </w:pPr>
      <w:r>
        <w:t xml:space="preserve">This creates stronger coupling between channels with similar timescales and weaker coupling between distant ones. The result is a harmonic relationship where energy can flow between channels while maintaining overall coherence.</w:t>
      </w:r>
    </w:p>
    <w:bookmarkEnd w:id="32"/>
    <w:bookmarkStart w:id="33" w:name="attractor-basin-dynamics"/>
    <w:p>
      <w:pPr>
        <w:pStyle w:val="Heading3"/>
      </w:pPr>
      <w:r>
        <w:t xml:space="preserve">3.4 Attractor Basin Dynamics</w:t>
      </w:r>
    </w:p>
    <w:p>
      <w:pPr>
        <w:pStyle w:val="FirstParagraph"/>
      </w:pPr>
      <w:r>
        <w:t xml:space="preserve">CFM defines an attractor basin in the (coherence, energy, stability) subspace:</w:t>
      </w:r>
    </w:p>
    <w:p>
      <w:pPr>
        <w:numPr>
          <w:ilvl w:val="0"/>
          <w:numId w:val="1008"/>
        </w:numPr>
        <w:pStyle w:val="Compact"/>
      </w:pPr>
      <w:r>
        <w:rPr>
          <w:bCs/>
          <w:b/>
        </w:rPr>
        <w:t xml:space="preserve">Basin center</w:t>
      </w:r>
      <w:r>
        <w:t xml:space="preserve">: Located at approximately (0.718, 0.5, 0.5)</w:t>
      </w:r>
    </w:p>
    <w:p>
      <w:pPr>
        <w:numPr>
          <w:ilvl w:val="0"/>
          <w:numId w:val="1008"/>
        </w:numPr>
        <w:pStyle w:val="Compact"/>
      </w:pPr>
      <w:r>
        <w:rPr>
          <w:bCs/>
          <w:b/>
        </w:rPr>
        <w:t xml:space="preserve">Basin geometry</w:t>
      </w:r>
      <w:r>
        <w:t xml:space="preserve">: Ellipsoidal with φ-derived radii</w:t>
      </w:r>
    </w:p>
    <w:p>
      <w:pPr>
        <w:numPr>
          <w:ilvl w:val="0"/>
          <w:numId w:val="1008"/>
        </w:numPr>
        <w:pStyle w:val="Compact"/>
      </w:pPr>
      <w:r>
        <w:rPr>
          <w:bCs/>
          <w:b/>
        </w:rPr>
        <w:t xml:space="preserve">Attractor strength</w:t>
      </w:r>
      <w:r>
        <w:t xml:space="preserve">: Proportional to proximity to center</w:t>
      </w:r>
    </w:p>
    <w:p>
      <w:pPr>
        <w:numPr>
          <w:ilvl w:val="0"/>
          <w:numId w:val="1008"/>
        </w:numPr>
        <w:pStyle w:val="Compact"/>
      </w:pPr>
      <w:r>
        <w:rPr>
          <w:bCs/>
          <w:b/>
        </w:rPr>
        <w:t xml:space="preserve">Dynamics</w:t>
      </w:r>
      <w:r>
        <w:t xml:space="preserve">: States are drawn toward the basin without rigid fixed-point convergence</w:t>
      </w:r>
    </w:p>
    <w:p>
      <w:pPr>
        <w:pStyle w:val="FirstParagraph"/>
      </w:pPr>
      <w:r>
        <w:t xml:space="preserve">This creates stable operating regions where the system settles into coherent configurations while retaining responsiveness to input.</w:t>
      </w:r>
    </w:p>
    <w:bookmarkEnd w:id="33"/>
    <w:bookmarkStart w:id="34" w:name="update-equations"/>
    <w:p>
      <w:pPr>
        <w:pStyle w:val="Heading3"/>
      </w:pPr>
      <w:r>
        <w:t xml:space="preserve">3.5 Update Equations</w:t>
      </w:r>
    </w:p>
    <w:p>
      <w:pPr>
        <w:pStyle w:val="FirstParagraph"/>
      </w:pPr>
      <w:r>
        <w:t xml:space="preserve">At each time step with duration dt, the system evolves according to:</w:t>
      </w:r>
    </w:p>
    <w:p>
      <w:pPr>
        <w:pStyle w:val="SourceCode"/>
      </w:pPr>
      <w:r>
        <w:rPr>
          <w:rStyle w:val="VerbatimChar"/>
        </w:rPr>
        <w:t xml:space="preserve">x(t+dt) = x(t) + dt · f(x(t), coupling_matrix)</w:t>
      </w:r>
      <w:r>
        <w:br/>
      </w:r>
      <w:r>
        <w:rPr>
          <w:rStyle w:val="VerbatimChar"/>
        </w:rPr>
        <w:t xml:space="preserve">x(t+dt) = clamp(x(t+dt), 0, 1)</w:t>
      </w:r>
    </w:p>
    <w:p>
      <w:pPr>
        <w:pStyle w:val="FirstParagraph"/>
      </w:pPr>
      <w:r>
        <w:t xml:space="preserve">Where f represents the coupled differential equations and the clamp operation enforces boundedness. The equations are designed such that bounded inputs always produce bounded outputs.</w:t>
      </w:r>
    </w:p>
    <w:bookmarkEnd w:id="34"/>
    <w:bookmarkEnd w:id="35"/>
    <w:bookmarkStart w:id="42" w:name="aria-core-layers-v0v4"/>
    <w:p>
      <w:pPr>
        <w:pStyle w:val="Heading2"/>
      </w:pPr>
      <w:r>
        <w:t xml:space="preserve">4. ARIA Core Layers (v0–v4)</w:t>
      </w:r>
    </w:p>
    <w:p>
      <w:pPr>
        <w:pStyle w:val="FirstParagraph"/>
      </w:pPr>
      <w:r>
        <w:t xml:space="preserve">ARIA comprises five progressive abstraction layers, each wrapping and extending the previous. All layers maintain the core invariants: bounded outputs, deterministic computation, and no external dependencies.</w:t>
      </w:r>
    </w:p>
    <w:bookmarkStart w:id="36" w:name="layer-overview"/>
    <w:p>
      <w:pPr>
        <w:pStyle w:val="Heading3"/>
      </w:pPr>
      <w:r>
        <w:t xml:space="preserve">4.1 Layer Overview</w:t>
      </w:r>
    </w:p>
    <w:tbl>
      <w:tblPr>
        <w:tblStyle w:val="Table"/>
        <w:tblW w:type="pct" w:w="5000"/>
        <w:tblLook w:firstRow="1" w:lastRow="0" w:firstColumn="0" w:lastColumn="0" w:noHBand="0" w:noVBand="0" w:val="0020"/>
        <w:jc w:val="start"/>
      </w:tblPr>
      <w:tblGrid>
        <w:gridCol w:w="852"/>
        <w:gridCol w:w="731"/>
        <w:gridCol w:w="2193"/>
        <w:gridCol w:w="2315"/>
        <w:gridCol w:w="1827"/>
      </w:tblGrid>
      <w:tr>
        <w:trPr>
          <w:tblHeader w:val="true"/>
        </w:trPr>
        <w:tc>
          <w:tcPr/>
          <w:p>
            <w:pPr>
              <w:pStyle w:val="Compact"/>
              <w:jc w:val="left"/>
            </w:pPr>
            <w:r>
              <w:t xml:space="preserve">Layer</w:t>
            </w:r>
          </w:p>
        </w:tc>
        <w:tc>
          <w:tcPr/>
          <w:p>
            <w:pPr>
              <w:pStyle w:val="Compact"/>
              <w:jc w:val="left"/>
            </w:pPr>
            <w:r>
              <w:t xml:space="preserve">Name</w:t>
            </w:r>
          </w:p>
        </w:tc>
        <w:tc>
          <w:tcPr/>
          <w:p>
            <w:pPr>
              <w:pStyle w:val="Compact"/>
              <w:jc w:val="left"/>
            </w:pPr>
            <w:r>
              <w:t xml:space="preserve">Input Dimensions</w:t>
            </w:r>
          </w:p>
        </w:tc>
        <w:tc>
          <w:tcPr/>
          <w:p>
            <w:pPr>
              <w:pStyle w:val="Compact"/>
              <w:jc w:val="left"/>
            </w:pPr>
            <w:r>
              <w:t xml:space="preserve">Output Dimensions</w:t>
            </w:r>
          </w:p>
        </w:tc>
        <w:tc>
          <w:tcPr/>
          <w:p>
            <w:pPr>
              <w:pStyle w:val="Compact"/>
              <w:jc w:val="left"/>
            </w:pPr>
            <w:r>
              <w:t xml:space="preserve">Key Mechanism</w:t>
            </w:r>
          </w:p>
        </w:tc>
      </w:tr>
      <w:tr>
        <w:tc>
          <w:tcPr/>
          <w:p>
            <w:pPr>
              <w:pStyle w:val="Compact"/>
              <w:jc w:val="left"/>
            </w:pPr>
            <w:r>
              <w:t xml:space="preserve">v0</w:t>
            </w:r>
          </w:p>
        </w:tc>
        <w:tc>
          <w:tcPr/>
          <w:p>
            <w:pPr>
              <w:pStyle w:val="Compact"/>
              <w:jc w:val="left"/>
            </w:pPr>
            <w:r>
              <w:t xml:space="preserve">Latent Concept Channels</w:t>
            </w:r>
          </w:p>
        </w:tc>
        <w:tc>
          <w:tcPr/>
          <w:p>
            <w:pPr>
              <w:pStyle w:val="Compact"/>
              <w:jc w:val="left"/>
            </w:pPr>
            <w:r>
              <w:t xml:space="preserve">5 (from CFM)</w:t>
            </w:r>
          </w:p>
        </w:tc>
        <w:tc>
          <w:tcPr/>
          <w:p>
            <w:pPr>
              <w:pStyle w:val="Compact"/>
              <w:jc w:val="left"/>
            </w:pPr>
            <w:r>
              <w:t xml:space="preserve">5 + 4</w:t>
            </w:r>
          </w:p>
        </w:tc>
        <w:tc>
          <w:tcPr/>
          <w:p>
            <w:pPr>
              <w:pStyle w:val="Compact"/>
              <w:jc w:val="left"/>
            </w:pPr>
            <w:r>
              <w:t xml:space="preserve">Cluster assignment</w:t>
            </w:r>
          </w:p>
        </w:tc>
      </w:tr>
      <w:tr>
        <w:tc>
          <w:tcPr/>
          <w:p>
            <w:pPr>
              <w:pStyle w:val="Compact"/>
              <w:jc w:val="left"/>
            </w:pPr>
            <w:r>
              <w:t xml:space="preserve">v1</w:t>
            </w:r>
          </w:p>
        </w:tc>
        <w:tc>
          <w:tcPr/>
          <w:p>
            <w:pPr>
              <w:pStyle w:val="Compact"/>
              <w:jc w:val="left"/>
            </w:pPr>
            <w:r>
              <w:t xml:space="preserve">Proto-Symbolic</w:t>
            </w:r>
          </w:p>
        </w:tc>
        <w:tc>
          <w:tcPr/>
          <w:p>
            <w:pPr>
              <w:pStyle w:val="Compact"/>
              <w:jc w:val="left"/>
            </w:pPr>
            <w:r>
              <w:t xml:space="preserve">5</w:t>
            </w:r>
          </w:p>
        </w:tc>
        <w:tc>
          <w:tcPr/>
          <w:p>
            <w:pPr>
              <w:pStyle w:val="Compact"/>
              <w:jc w:val="left"/>
            </w:pPr>
            <w:r>
              <w:t xml:space="preserve">8</w:t>
            </w:r>
          </w:p>
        </w:tc>
        <w:tc>
          <w:tcPr/>
          <w:p>
            <w:pPr>
              <w:pStyle w:val="Compact"/>
              <w:jc w:val="left"/>
            </w:pPr>
            <w:r>
              <w:t xml:space="preserve">Codebook matching</w:t>
            </w:r>
          </w:p>
        </w:tc>
      </w:tr>
      <w:tr>
        <w:tc>
          <w:tcPr/>
          <w:p>
            <w:pPr>
              <w:pStyle w:val="Compact"/>
              <w:jc w:val="left"/>
            </w:pPr>
            <w:r>
              <w:t xml:space="preserve">v2</w:t>
            </w:r>
          </w:p>
        </w:tc>
        <w:tc>
          <w:tcPr/>
          <w:p>
            <w:pPr>
              <w:pStyle w:val="Compact"/>
              <w:jc w:val="left"/>
            </w:pPr>
            <w:r>
              <w:t xml:space="preserve">System State Vector</w:t>
            </w:r>
          </w:p>
        </w:tc>
        <w:tc>
          <w:tcPr/>
          <w:p>
            <w:pPr>
              <w:pStyle w:val="Compact"/>
              <w:jc w:val="left"/>
            </w:pPr>
            <w:r>
              <w:t xml:space="preserve">12 (aggregated)</w:t>
            </w:r>
          </w:p>
        </w:tc>
        <w:tc>
          <w:tcPr/>
          <w:p>
            <w:pPr>
              <w:pStyle w:val="Compact"/>
              <w:jc w:val="left"/>
            </w:pPr>
            <w:r>
              <w:t xml:space="preserve">12</w:t>
            </w:r>
          </w:p>
        </w:tc>
        <w:tc>
          <w:tcPr/>
          <w:p>
            <w:pPr>
              <w:pStyle w:val="Compact"/>
              <w:jc w:val="left"/>
            </w:pPr>
            <w:r>
              <w:t xml:space="preserve">Temporal integration</w:t>
            </w:r>
          </w:p>
        </w:tc>
      </w:tr>
      <w:tr>
        <w:tc>
          <w:tcPr/>
          <w:p>
            <w:pPr>
              <w:pStyle w:val="Compact"/>
              <w:jc w:val="left"/>
            </w:pPr>
            <w:r>
              <w:t xml:space="preserve">v3</w:t>
            </w:r>
          </w:p>
        </w:tc>
        <w:tc>
          <w:tcPr/>
          <w:p>
            <w:pPr>
              <w:pStyle w:val="Compact"/>
              <w:jc w:val="left"/>
            </w:pPr>
            <w:r>
              <w:t xml:space="preserve">Relational Graph</w:t>
            </w:r>
          </w:p>
        </w:tc>
        <w:tc>
          <w:tcPr/>
          <w:p>
            <w:pPr>
              <w:pStyle w:val="Compact"/>
              <w:jc w:val="left"/>
            </w:pPr>
            <w:r>
              <w:t xml:space="preserve">8</w:t>
            </w:r>
          </w:p>
        </w:tc>
        <w:tc>
          <w:tcPr/>
          <w:p>
            <w:pPr>
              <w:pStyle w:val="Compact"/>
              <w:jc w:val="left"/>
            </w:pPr>
            <w:r>
              <w:t xml:space="preserve">64 + 12</w:t>
            </w:r>
          </w:p>
        </w:tc>
        <w:tc>
          <w:tcPr/>
          <w:p>
            <w:pPr>
              <w:pStyle w:val="Compact"/>
              <w:jc w:val="left"/>
            </w:pPr>
            <w:r>
              <w:t xml:space="preserve">Co-occurrence accumulation</w:t>
            </w:r>
          </w:p>
        </w:tc>
      </w:tr>
      <w:tr>
        <w:tc>
          <w:tcPr/>
          <w:p>
            <w:pPr>
              <w:pStyle w:val="Compact"/>
              <w:jc w:val="left"/>
            </w:pPr>
            <w:r>
              <w:t xml:space="preserve">v4</w:t>
            </w:r>
          </w:p>
        </w:tc>
        <w:tc>
          <w:tcPr/>
          <w:p>
            <w:pPr>
              <w:pStyle w:val="Compact"/>
              <w:jc w:val="left"/>
            </w:pPr>
            <w:r>
              <w:t xml:space="preserve">Proto-Semantic Codes</w:t>
            </w:r>
          </w:p>
        </w:tc>
        <w:tc>
          <w:tcPr/>
          <w:p>
            <w:pPr>
              <w:pStyle w:val="Compact"/>
              <w:jc w:val="left"/>
            </w:pPr>
            <w:r>
              <w:t xml:space="preserve">33</w:t>
            </w:r>
          </w:p>
        </w:tc>
        <w:tc>
          <w:tcPr/>
          <w:p>
            <w:pPr>
              <w:pStyle w:val="Compact"/>
              <w:jc w:val="left"/>
            </w:pPr>
            <w:r>
              <w:t xml:space="preserve">16</w:t>
            </w:r>
          </w:p>
        </w:tc>
        <w:tc>
          <w:tcPr/>
          <w:p>
            <w:pPr>
              <w:pStyle w:val="Compact"/>
              <w:jc w:val="left"/>
            </w:pPr>
            <w:r>
              <w:t xml:space="preserve">Pattern compression</w:t>
            </w:r>
          </w:p>
        </w:tc>
      </w:tr>
    </w:tbl>
    <w:bookmarkEnd w:id="36"/>
    <w:bookmarkStart w:id="37" w:name="aria-v0-latent-concept-channels"/>
    <w:p>
      <w:pPr>
        <w:pStyle w:val="Heading3"/>
      </w:pPr>
      <w:r>
        <w:t xml:space="preserve">4.2 ARIA v0: Latent Concept Channels</w:t>
      </w:r>
    </w:p>
    <w:p>
      <w:pPr>
        <w:pStyle w:val="FirstParagraph"/>
      </w:pPr>
      <w:r>
        <w:rPr>
          <w:bCs/>
          <w:b/>
        </w:rPr>
        <w:t xml:space="preserve">Purpose</w:t>
      </w:r>
      <w:r>
        <w:t xml:space="preserve">: Transform CFM state into a higher-dimensional latent space with attractor cluster structure.</w:t>
      </w:r>
    </w:p>
    <w:p>
      <w:pPr>
        <w:pStyle w:val="BodyText"/>
      </w:pPr>
      <w:r>
        <w:rPr>
          <w:bCs/>
          <w:b/>
        </w:rPr>
        <w:t xml:space="preserve">Mechanism</w:t>
      </w:r>
      <w:r>
        <w:t xml:space="preserve">:</w:t>
      </w:r>
      <w:r>
        <w:t xml:space="preserve"> </w:t>
      </w:r>
      <w:r>
        <w:t xml:space="preserve">- Project 5D CFM state to 5D latent space via φ-derived linear transformation</w:t>
      </w:r>
      <w:r>
        <w:t xml:space="preserve"> </w:t>
      </w:r>
      <w:r>
        <w:t xml:space="preserve">- Define 4 attractor clusters in latent space</w:t>
      </w:r>
      <w:r>
        <w:t xml:space="preserve"> </w:t>
      </w:r>
      <w:r>
        <w:t xml:space="preserve">- Compute soft cluster memberships via Gaussian distance kernel</w:t>
      </w:r>
      <w:r>
        <w:t xml:space="preserve"> </w:t>
      </w:r>
      <w:r>
        <w:t xml:space="preserve">- Apply stability-gated reinforcement toward dominant cluster</w:t>
      </w:r>
    </w:p>
    <w:p>
      <w:pPr>
        <w:pStyle w:val="BodyText"/>
      </w:pPr>
      <w:r>
        <w:rPr>
          <w:bCs/>
          <w:b/>
        </w:rPr>
        <w:t xml:space="preserve">Key Parameters</w:t>
      </w:r>
      <w:r>
        <w:t xml:space="preserve">:</w:t>
      </w:r>
      <w:r>
        <w:t xml:space="preserve"> </w:t>
      </w:r>
      <w:r>
        <w:t xml:space="preserve">- Cluster temperature: T = φ⁻¹</w:t>
      </w:r>
      <w:r>
        <w:t xml:space="preserve"> </w:t>
      </w:r>
      <w:r>
        <w:t xml:space="preserve">- Reinforcement strength: Modulated by stability × coherence</w:t>
      </w:r>
      <w:r>
        <w:t xml:space="preserve"> </w:t>
      </w:r>
      <w:r>
        <w:t xml:space="preserve">- Cross-channel coupling: φ⁻³</w:t>
      </w:r>
    </w:p>
    <w:p>
      <w:pPr>
        <w:pStyle w:val="BodyText"/>
      </w:pPr>
      <w:r>
        <w:rPr>
          <w:bCs/>
          <w:b/>
        </w:rPr>
        <w:t xml:space="preserve">Outputs</w:t>
      </w:r>
      <w:r>
        <w:t xml:space="preserve">:</w:t>
      </w:r>
      <w:r>
        <w:t xml:space="preserve"> </w:t>
      </w:r>
      <w:r>
        <w:t xml:space="preserve">- 5D latent channel vector (continuous, bounded [0,1])</w:t>
      </w:r>
      <w:r>
        <w:t xml:space="preserve"> </w:t>
      </w:r>
      <w:r>
        <w:t xml:space="preserve">- 4D cluster membership vector (sum = 1)</w:t>
      </w:r>
      <w:r>
        <w:t xml:space="preserve"> </w:t>
      </w:r>
      <w:r>
        <w:t xml:space="preserve">- Dominant cluster index (0–3)</w:t>
      </w:r>
    </w:p>
    <w:bookmarkEnd w:id="37"/>
    <w:bookmarkStart w:id="38" w:name="aria-v1-proto-symbolic-layer"/>
    <w:p>
      <w:pPr>
        <w:pStyle w:val="Heading3"/>
      </w:pPr>
      <w:r>
        <w:t xml:space="preserve">4.3 ARIA v1: Proto-Symbolic Layer</w:t>
      </w:r>
    </w:p>
    <w:p>
      <w:pPr>
        <w:pStyle w:val="FirstParagraph"/>
      </w:pPr>
      <w:r>
        <w:rPr>
          <w:bCs/>
          <w:b/>
        </w:rPr>
        <w:t xml:space="preserve">Purpose</w:t>
      </w:r>
      <w:r>
        <w:t xml:space="preserve">: Discretize continuous latent space into a set of K=8 prototype patterns with soft activations.</w:t>
      </w:r>
    </w:p>
    <w:p>
      <w:pPr>
        <w:pStyle w:val="BodyText"/>
      </w:pPr>
      <w:r>
        <w:rPr>
          <w:bCs/>
          <w:b/>
        </w:rPr>
        <w:t xml:space="preserve">Mechanism</w:t>
      </w:r>
      <w:r>
        <w:t xml:space="preserve">:</w:t>
      </w:r>
      <w:r>
        <w:t xml:space="preserve"> </w:t>
      </w:r>
      <w:r>
        <w:t xml:space="preserve">- Define codebook of K=8 prototype vectors in 5D latent space</w:t>
      </w:r>
      <w:r>
        <w:t xml:space="preserve"> </w:t>
      </w:r>
      <w:r>
        <w:t xml:space="preserve">- Compute distances from current latent state to each prototype</w:t>
      </w:r>
      <w:r>
        <w:t xml:space="preserve"> </w:t>
      </w:r>
      <w:r>
        <w:t xml:space="preserve">- Convert distances to similarities via exponential kernel</w:t>
      </w:r>
      <w:r>
        <w:t xml:space="preserve"> </w:t>
      </w:r>
      <w:r>
        <w:t xml:space="preserve">- Apply temperature-controlled softmax to obtain activations</w:t>
      </w:r>
      <w:r>
        <w:t xml:space="preserve"> </w:t>
      </w:r>
      <w:r>
        <w:t xml:space="preserve">- Temporal stabilization via EMA and hysteresis</w:t>
      </w:r>
    </w:p>
    <w:p>
      <w:pPr>
        <w:pStyle w:val="BodyText"/>
      </w:pPr>
      <w:r>
        <w:rPr>
          <w:bCs/>
          <w:b/>
        </w:rPr>
        <w:t xml:space="preserve">Key Parameters</w:t>
      </w:r>
      <w:r>
        <w:t xml:space="preserve">:</w:t>
      </w:r>
      <w:r>
        <w:t xml:space="preserve"> </w:t>
      </w:r>
      <w:r>
        <w:t xml:space="preserve">- Number of prototypes: K = 8</w:t>
      </w:r>
      <w:r>
        <w:t xml:space="preserve"> </w:t>
      </w:r>
      <w:r>
        <w:t xml:space="preserve">- Similarity kernel width: σ = φ⁻²</w:t>
      </w:r>
      <w:r>
        <w:t xml:space="preserve"> </w:t>
      </w:r>
      <w:r>
        <w:t xml:space="preserve">- Softmax temperature: T = φ⁻¹</w:t>
      </w:r>
      <w:r>
        <w:t xml:space="preserve"> </w:t>
      </w:r>
      <w:r>
        <w:t xml:space="preserve">- EMA smoothing: α = φ⁻²</w:t>
      </w:r>
      <w:r>
        <w:t xml:space="preserve"> </w:t>
      </w:r>
      <w:r>
        <w:t xml:space="preserve">- Hysteresis threshold: φ⁻³</w:t>
      </w:r>
    </w:p>
    <w:p>
      <w:pPr>
        <w:pStyle w:val="BodyText"/>
      </w:pPr>
      <w:r>
        <w:rPr>
          <w:bCs/>
          <w:b/>
        </w:rPr>
        <w:t xml:space="preserve">Outputs</w:t>
      </w:r>
      <w:r>
        <w:t xml:space="preserve">:</w:t>
      </w:r>
      <w:r>
        <w:t xml:space="preserve"> </w:t>
      </w:r>
      <w:r>
        <w:t xml:space="preserve">- 8D activation vector (sum = 1)</w:t>
      </w:r>
      <w:r>
        <w:t xml:space="preserve"> </w:t>
      </w:r>
      <w:r>
        <w:t xml:space="preserve">- Dominant prototype index (0–7)</w:t>
      </w:r>
      <w:r>
        <w:t xml:space="preserve"> </w:t>
      </w:r>
      <w:r>
        <w:t xml:space="preserve">- Activation entropy (normalized to [0,1])</w:t>
      </w:r>
      <w:r>
        <w:t xml:space="preserve"> </w:t>
      </w:r>
      <w:r>
        <w:t xml:space="preserve">- Temporal stability measure</w:t>
      </w:r>
    </w:p>
    <w:bookmarkEnd w:id="38"/>
    <w:bookmarkStart w:id="39" w:name="aria-v2-system-state-vector"/>
    <w:p>
      <w:pPr>
        <w:pStyle w:val="Heading3"/>
      </w:pPr>
      <w:r>
        <w:t xml:space="preserve">4.4 ARIA v2: System State Vector</w:t>
      </w:r>
    </w:p>
    <w:p>
      <w:pPr>
        <w:pStyle w:val="FirstParagraph"/>
      </w:pPr>
      <w:r>
        <w:rPr>
          <w:bCs/>
          <w:b/>
        </w:rPr>
        <w:t xml:space="preserve">Purpose</w:t>
      </w:r>
      <w:r>
        <w:t xml:space="preserve">: Aggregate state from all underlying layers into a single normalized summary vector.</w:t>
      </w:r>
    </w:p>
    <w:p>
      <w:pPr>
        <w:pStyle w:val="BodyText"/>
      </w:pPr>
      <w:r>
        <w:rPr>
          <w:bCs/>
          <w:b/>
        </w:rPr>
        <w:t xml:space="preserve">Mechanism</w:t>
      </w:r>
      <w:r>
        <w:t xml:space="preserve">:</w:t>
      </w:r>
      <w:r>
        <w:t xml:space="preserve"> </w:t>
      </w:r>
      <w:r>
        <w:t xml:space="preserve">- Extract 12 numeric features from CFM and v0/v1 outputs</w:t>
      </w:r>
      <w:r>
        <w:t xml:space="preserve"> </w:t>
      </w:r>
      <w:r>
        <w:t xml:space="preserve">- Normalize each dimension to [0,1]</w:t>
      </w:r>
      <w:r>
        <w:t xml:space="preserve"> </w:t>
      </w:r>
      <w:r>
        <w:t xml:space="preserve">- Apply temporal self-stabilization (stability-modulated EMA)</w:t>
      </w:r>
      <w:r>
        <w:t xml:space="preserve"> </w:t>
      </w:r>
      <w:r>
        <w:t xml:space="preserve">- Track rate of change (drift) and state turnover</w:t>
      </w:r>
    </w:p>
    <w:p>
      <w:pPr>
        <w:pStyle w:val="BodyText"/>
      </w:pPr>
      <w:r>
        <w:rPr>
          <w:bCs/>
          <w:b/>
        </w:rPr>
        <w:t xml:space="preserve">Key Features</w:t>
      </w:r>
      <w:r>
        <w:t xml:space="preserve">:</w:t>
      </w:r>
      <w:r>
        <w:t xml:space="preserve"> </w:t>
      </w:r>
      <w:r>
        <w:t xml:space="preserve">- 12-dimensional state summary</w:t>
      </w:r>
      <w:r>
        <w:t xml:space="preserve"> </w:t>
      </w:r>
      <w:r>
        <w:t xml:space="preserve">- Adaptive smoothing (higher stability → slower updates)</w:t>
      </w:r>
      <w:r>
        <w:t xml:space="preserve"> </w:t>
      </w:r>
      <w:r>
        <w:t xml:space="preserve">- Change detection for significant state transitions</w:t>
      </w:r>
    </w:p>
    <w:p>
      <w:pPr>
        <w:pStyle w:val="BodyText"/>
      </w:pPr>
      <w:r>
        <w:rPr>
          <w:bCs/>
          <w:b/>
        </w:rPr>
        <w:t xml:space="preserve">Outputs</w:t>
      </w:r>
      <w:r>
        <w:t xml:space="preserve">:</w:t>
      </w:r>
      <w:r>
        <w:t xml:space="preserve"> </w:t>
      </w:r>
      <w:r>
        <w:t xml:space="preserve">- 12D system state vector (bounded [0,1])</w:t>
      </w:r>
      <w:r>
        <w:t xml:space="preserve"> </w:t>
      </w:r>
      <w:r>
        <w:t xml:space="preserve">- State entropy measure</w:t>
      </w:r>
      <w:r>
        <w:t xml:space="preserve"> </w:t>
      </w:r>
      <w:r>
        <w:t xml:space="preserve">- Drift index (rate of change)</w:t>
      </w:r>
      <w:r>
        <w:t xml:space="preserve"> </w:t>
      </w:r>
      <w:r>
        <w:t xml:space="preserve">- Coherence and stability indices</w:t>
      </w:r>
    </w:p>
    <w:bookmarkEnd w:id="39"/>
    <w:bookmarkStart w:id="40" w:name="aria-v3-relational-symbolic-graph"/>
    <w:p>
      <w:pPr>
        <w:pStyle w:val="Heading3"/>
      </w:pPr>
      <w:r>
        <w:t xml:space="preserve">4.5 ARIA v3: Relational Symbolic Graph</w:t>
      </w:r>
    </w:p>
    <w:p>
      <w:pPr>
        <w:pStyle w:val="FirstParagraph"/>
      </w:pPr>
      <w:r>
        <w:rPr>
          <w:bCs/>
          <w:b/>
        </w:rPr>
        <w:t xml:space="preserve">Purpose</w:t>
      </w:r>
      <w:r>
        <w:t xml:space="preserve">: Build a relation matrix capturing co-activation and transition patterns between v1 prototypes over time.</w:t>
      </w:r>
    </w:p>
    <w:p>
      <w:pPr>
        <w:pStyle w:val="BodyText"/>
      </w:pPr>
      <w:r>
        <w:rPr>
          <w:bCs/>
          <w:b/>
        </w:rPr>
        <w:t xml:space="preserve">Mechanism</w:t>
      </w:r>
      <w:r>
        <w:t xml:space="preserve">:</w:t>
      </w:r>
      <w:r>
        <w:t xml:space="preserve"> </w:t>
      </w:r>
      <w:r>
        <w:t xml:space="preserve">- Maintain 8×8 relation matrix R</w:t>
      </w:r>
      <w:r>
        <w:t xml:space="preserve"> </w:t>
      </w:r>
      <w:r>
        <w:t xml:space="preserve">- Accumulate co-activation signal: Cᵢⱼ = aᵢ × aⱼ</w:t>
      </w:r>
      <w:r>
        <w:t xml:space="preserve"> </w:t>
      </w:r>
      <w:r>
        <w:t xml:space="preserve">- Accumulate transition signal: Tᵢⱼ = aᵢ(t-1) × aⱼ(t)</w:t>
      </w:r>
      <w:r>
        <w:t xml:space="preserve"> </w:t>
      </w:r>
      <w:r>
        <w:t xml:space="preserve">- Update via state-gated plasticity (modulated by v2 stability)</w:t>
      </w:r>
      <w:r>
        <w:t xml:space="preserve"> </w:t>
      </w:r>
      <w:r>
        <w:t xml:space="preserve">- Extract 12D relational summary vector (RSV)</w:t>
      </w:r>
    </w:p>
    <w:p>
      <w:pPr>
        <w:pStyle w:val="BodyText"/>
      </w:pPr>
      <w:r>
        <w:rPr>
          <w:bCs/>
          <w:b/>
        </w:rPr>
        <w:t xml:space="preserve">Key Parameters</w:t>
      </w:r>
      <w:r>
        <w:t xml:space="preserve">:</w:t>
      </w:r>
      <w:r>
        <w:t xml:space="preserve"> </w:t>
      </w:r>
      <w:r>
        <w:t xml:space="preserve">- Co-activation weight: αc</w:t>
      </w:r>
      <w:r>
        <w:t xml:space="preserve"> </w:t>
      </w:r>
      <w:r>
        <w:t xml:space="preserve">- Transition weight: αt</w:t>
      </w:r>
      <w:r>
        <w:t xml:space="preserve"> </w:t>
      </w:r>
      <w:r>
        <w:t xml:space="preserve">- Plasticity rate: η, gated by stability × coherence</w:t>
      </w:r>
      <w:r>
        <w:t xml:space="preserve"> </w:t>
      </w:r>
      <w:r>
        <w:t xml:space="preserve">- Matrix initialization: Uniform at φ⁻²</w:t>
      </w:r>
    </w:p>
    <w:p>
      <w:pPr>
        <w:pStyle w:val="BodyText"/>
      </w:pPr>
      <w:r>
        <w:rPr>
          <w:bCs/>
          <w:b/>
        </w:rPr>
        <w:t xml:space="preserve">Outputs</w:t>
      </w:r>
      <w:r>
        <w:t xml:space="preserve">:</w:t>
      </w:r>
      <w:r>
        <w:t xml:space="preserve"> </w:t>
      </w:r>
      <w:r>
        <w:t xml:space="preserve">- 8×8 relation matrix (bounded [0,1])</w:t>
      </w:r>
      <w:r>
        <w:t xml:space="preserve"> </w:t>
      </w:r>
      <w:r>
        <w:t xml:space="preserve">- 12D relational summary vector</w:t>
      </w:r>
      <w:r>
        <w:t xml:space="preserve"> </w:t>
      </w:r>
      <w:r>
        <w:t xml:space="preserve">- Relation density (fraction of strong edges)</w:t>
      </w:r>
      <w:r>
        <w:t xml:space="preserve"> </w:t>
      </w:r>
      <w:r>
        <w:t xml:space="preserve">- Clustering and asymmetry indices</w:t>
      </w:r>
    </w:p>
    <w:bookmarkEnd w:id="40"/>
    <w:bookmarkStart w:id="41" w:name="aria-v4-proto-semantic-codes"/>
    <w:p>
      <w:pPr>
        <w:pStyle w:val="Heading3"/>
      </w:pPr>
      <w:r>
        <w:t xml:space="preserve">4.6 ARIA v4: Proto-Semantic Codes</w:t>
      </w:r>
    </w:p>
    <w:p>
      <w:pPr>
        <w:pStyle w:val="FirstParagraph"/>
      </w:pPr>
      <w:r>
        <w:rPr>
          <w:bCs/>
          <w:b/>
        </w:rPr>
        <w:t xml:space="preserve">Purpose</w:t>
      </w:r>
      <w:r>
        <w:t xml:space="preserve">: Compress multi-layer pattern information into M=16 abstract codes.</w:t>
      </w:r>
    </w:p>
    <w:p>
      <w:pPr>
        <w:pStyle w:val="BodyText"/>
      </w:pPr>
      <w:r>
        <w:rPr>
          <w:bCs/>
          <w:b/>
        </w:rPr>
        <w:t xml:space="preserve">Mechanism</w:t>
      </w:r>
      <w:r>
        <w:t xml:space="preserve">:</w:t>
      </w:r>
      <w:r>
        <w:t xml:space="preserve"> </w:t>
      </w:r>
      <w:r>
        <w:t xml:space="preserve">- Extract 33D feature vector from v1 (8D), v2 (12D), v3 (12D), plus entropy</w:t>
      </w:r>
      <w:r>
        <w:t xml:space="preserve"> </w:t>
      </w:r>
      <w:r>
        <w:t xml:space="preserve">- Project to 32D pattern space</w:t>
      </w:r>
      <w:r>
        <w:t xml:space="preserve"> </w:t>
      </w:r>
      <w:r>
        <w:t xml:space="preserve">- Define codebook of M=16 prototype codes in 16D code space</w:t>
      </w:r>
      <w:r>
        <w:t xml:space="preserve"> </w:t>
      </w:r>
      <w:r>
        <w:t xml:space="preserve">- Compute soft code assignments via distance-based softmax</w:t>
      </w:r>
      <w:r>
        <w:t xml:space="preserve"> </w:t>
      </w:r>
      <w:r>
        <w:t xml:space="preserve">- Apply temporal stabilization with hysteresis</w:t>
      </w:r>
      <w:r>
        <w:t xml:space="preserve"> </w:t>
      </w:r>
      <w:r>
        <w:t xml:space="preserve">- Very slow codebook plasticity (η = φ⁻⁵)</w:t>
      </w:r>
    </w:p>
    <w:p>
      <w:pPr>
        <w:pStyle w:val="BodyText"/>
      </w:pPr>
      <w:r>
        <w:rPr>
          <w:bCs/>
          <w:b/>
        </w:rPr>
        <w:t xml:space="preserve">Key Parameters</w:t>
      </w:r>
      <w:r>
        <w:t xml:space="preserve">:</w:t>
      </w:r>
      <w:r>
        <w:t xml:space="preserve"> </w:t>
      </w:r>
      <w:r>
        <w:t xml:space="preserve">- Number of codes: M = 16</w:t>
      </w:r>
      <w:r>
        <w:t xml:space="preserve"> </w:t>
      </w:r>
      <w:r>
        <w:t xml:space="preserve">- Pattern dimensions: D_p = 32</w:t>
      </w:r>
      <w:r>
        <w:t xml:space="preserve"> </w:t>
      </w:r>
      <w:r>
        <w:t xml:space="preserve">- Code dimensions: D_c = 16</w:t>
      </w:r>
      <w:r>
        <w:t xml:space="preserve"> </w:t>
      </w:r>
      <w:r>
        <w:t xml:space="preserve">- Plasticity rate: η = φ⁻⁵ ≈ 0.09</w:t>
      </w:r>
      <w:r>
        <w:t xml:space="preserve"> </w:t>
      </w:r>
      <w:r>
        <w:t xml:space="preserve">- Temperature: T = φ⁻¹</w:t>
      </w:r>
    </w:p>
    <w:p>
      <w:pPr>
        <w:pStyle w:val="BodyText"/>
      </w:pPr>
      <w:r>
        <w:rPr>
          <w:bCs/>
          <w:b/>
        </w:rPr>
        <w:t xml:space="preserve">Outputs</w:t>
      </w:r>
      <w:r>
        <w:t xml:space="preserve">:</w:t>
      </w:r>
      <w:r>
        <w:t xml:space="preserve"> </w:t>
      </w:r>
      <w:r>
        <w:t xml:space="preserve">- 16D code activation vector (sum = 1)</w:t>
      </w:r>
      <w:r>
        <w:t xml:space="preserve"> </w:t>
      </w:r>
      <w:r>
        <w:t xml:space="preserve">- Dominant code index (0–15)</w:t>
      </w:r>
      <w:r>
        <w:t xml:space="preserve"> </w:t>
      </w:r>
      <w:r>
        <w:t xml:space="preserve">- Code entropy and confidence</w:t>
      </w:r>
      <w:r>
        <w:t xml:space="preserve"> </w:t>
      </w:r>
      <w:r>
        <w:t xml:space="preserve">- Pattern diversity measure</w:t>
      </w:r>
    </w:p>
    <w:p>
      <w:pPr>
        <w:pStyle w:val="BodyText"/>
      </w:pPr>
      <w:r>
        <w:rPr>
          <w:bCs/>
          <w:b/>
        </w:rPr>
        <w:t xml:space="preserve">Note on Terminology</w:t>
      </w:r>
      <w:r>
        <w:t xml:space="preserve">: The term</w:t>
      </w:r>
      <w:r>
        <w:t xml:space="preserve"> </w:t>
      </w:r>
      <w:r>
        <w:t xml:space="preserve">“</w:t>
      </w:r>
      <w:r>
        <w:t xml:space="preserve">proto-semantic</w:t>
      </w:r>
      <w:r>
        <w:t xml:space="preserve">”</w:t>
      </w:r>
      <w:r>
        <w:t xml:space="preserve"> </w:t>
      </w:r>
      <w:r>
        <w:t xml:space="preserve">indicates this layer provides structural preconditions that could theoretically support higher-level processing. The codes themselves are anonymous numeric patterns with no external referents.</w:t>
      </w:r>
    </w:p>
    <w:bookmarkEnd w:id="41"/>
    <w:bookmarkEnd w:id="42"/>
    <w:bookmarkStart w:id="47" w:name="mathematical-constraints-stability"/>
    <w:p>
      <w:pPr>
        <w:pStyle w:val="Heading2"/>
      </w:pPr>
      <w:r>
        <w:t xml:space="preserve">5. Mathematical Constraints &amp; Stability</w:t>
      </w:r>
    </w:p>
    <w:bookmarkStart w:id="43" w:name="boundedness-guarantees"/>
    <w:p>
      <w:pPr>
        <w:pStyle w:val="Heading3"/>
      </w:pPr>
      <w:r>
        <w:t xml:space="preserve">5.1 Boundedness Guarantees</w:t>
      </w:r>
    </w:p>
    <w:p>
      <w:pPr>
        <w:pStyle w:val="FirstParagraph"/>
      </w:pPr>
      <w:r>
        <w:t xml:space="preserve">All ARIA computations maintain strict bounds:</w:t>
      </w:r>
    </w:p>
    <w:p>
      <w:pPr>
        <w:pStyle w:val="BodyText"/>
      </w:pPr>
      <w:r>
        <w:rPr>
          <w:bCs/>
          <w:b/>
        </w:rPr>
        <w:t xml:space="preserve">Theorem 1 (Output Boundedness)</w:t>
      </w:r>
      <w:r>
        <w:t xml:space="preserve">: For any input sequence {dt_t} with dt_t ∈ (0, 1] and any initial state in [0,1]^n, all ARIA outputs remain in [0, 1].</w:t>
      </w:r>
    </w:p>
    <w:p>
      <w:pPr>
        <w:pStyle w:val="BodyText"/>
      </w:pPr>
      <w:r>
        <w:rPr>
          <w:bCs/>
          <w:b/>
        </w:rPr>
        <w:t xml:space="preserve">Proof sketch</w:t>
      </w:r>
      <w:r>
        <w:t xml:space="preserve">: Each layer applies:</w:t>
      </w:r>
      <w:r>
        <w:t xml:space="preserve"> </w:t>
      </w:r>
      <w:r>
        <w:t xml:space="preserve">1. Linear combinations with non-negative weights summing to ≤ 1</w:t>
      </w:r>
      <w:r>
        <w:t xml:space="preserve"> </w:t>
      </w:r>
      <w:r>
        <w:t xml:space="preserve">2. Bounded nonlinearities (sigmoid, softmax, exponential kernels)</w:t>
      </w:r>
      <w:r>
        <w:t xml:space="preserve"> </w:t>
      </w:r>
      <w:r>
        <w:t xml:space="preserve">3. Explicit clamping after each update</w:t>
      </w:r>
    </w:p>
    <w:p>
      <w:pPr>
        <w:pStyle w:val="BodyText"/>
      </w:pPr>
      <w:r>
        <w:t xml:space="preserve">The composition of bounded operations preserves boundedness.</w:t>
      </w:r>
    </w:p>
    <w:bookmarkEnd w:id="43"/>
    <w:bookmarkStart w:id="44" w:name="determinism"/>
    <w:p>
      <w:pPr>
        <w:pStyle w:val="Heading3"/>
      </w:pPr>
      <w:r>
        <w:t xml:space="preserve">5.2 Determinism</w:t>
      </w:r>
    </w:p>
    <w:p>
      <w:pPr>
        <w:pStyle w:val="FirstParagraph"/>
      </w:pPr>
      <w:r>
        <w:rPr>
          <w:bCs/>
          <w:b/>
        </w:rPr>
        <w:t xml:space="preserve">Theorem 2 (Deterministic Evolution)</w:t>
      </w:r>
      <w:r>
        <w:t xml:space="preserve">: For identical initial conditions and input sequences, ARIA produces identical output sequences.</w:t>
      </w:r>
    </w:p>
    <w:p>
      <w:pPr>
        <w:pStyle w:val="BodyText"/>
      </w:pPr>
      <w:r>
        <w:rPr>
          <w:bCs/>
          <w:b/>
        </w:rPr>
        <w:t xml:space="preserve">Proof</w:t>
      </w:r>
      <w:r>
        <w:t xml:space="preserve">: The system contains no random number generators, no external state dependencies, and no floating-point operations with platform-dependent ordering. All operations are pure functions of current state and input.</w:t>
      </w:r>
    </w:p>
    <w:bookmarkEnd w:id="44"/>
    <w:bookmarkStart w:id="45" w:name="stability-analysis"/>
    <w:p>
      <w:pPr>
        <w:pStyle w:val="Heading3"/>
      </w:pPr>
      <w:r>
        <w:t xml:space="preserve">5.3 Stability Analysis</w:t>
      </w:r>
    </w:p>
    <w:p>
      <w:pPr>
        <w:pStyle w:val="FirstParagraph"/>
      </w:pPr>
      <w:r>
        <w:t xml:space="preserve">The CFM attractor basin provides global stability:</w:t>
      </w:r>
    </w:p>
    <w:p>
      <w:pPr>
        <w:pStyle w:val="BodyText"/>
      </w:pPr>
      <w:r>
        <w:rPr>
          <w:bCs/>
          <w:b/>
        </w:rPr>
        <w:t xml:space="preserve">Property 1 (Attractor Convergence)</w:t>
      </w:r>
      <w:r>
        <w:t xml:space="preserve">: From any initial state, the CFM subsystem converges toward the attractor basin within O(τ_slow) time steps.</w:t>
      </w:r>
    </w:p>
    <w:p>
      <w:pPr>
        <w:pStyle w:val="BodyText"/>
      </w:pPr>
      <w:r>
        <w:rPr>
          <w:bCs/>
          <w:b/>
        </w:rPr>
        <w:t xml:space="preserve">Property 2 (Perturbation Recovery)</w:t>
      </w:r>
      <w:r>
        <w:t xml:space="preserve">: Small perturbations to state result in bounded deviation that decays exponentially toward the attractor.</w:t>
      </w:r>
    </w:p>
    <w:p>
      <w:pPr>
        <w:pStyle w:val="BodyText"/>
      </w:pPr>
      <w:r>
        <w:t xml:space="preserve">The temporal stabilization mechanisms in v1–v4 (EMA smoothing, hysteresis) provide additional stability against noise and rapid input variations.</w:t>
      </w:r>
    </w:p>
    <w:bookmarkEnd w:id="45"/>
    <w:bookmarkStart w:id="46" w:name="φ-derived-constant-summary"/>
    <w:p>
      <w:pPr>
        <w:pStyle w:val="Heading3"/>
      </w:pPr>
      <w:r>
        <w:t xml:space="preserve">5.4 φ-Derived Constant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Constant</w:t>
            </w:r>
          </w:p>
        </w:tc>
        <w:tc>
          <w:tcPr/>
          <w:p>
            <w:pPr>
              <w:pStyle w:val="Compact"/>
              <w:jc w:val="left"/>
            </w:pPr>
            <w:r>
              <w:t xml:space="preserve">Value</w:t>
            </w:r>
          </w:p>
        </w:tc>
        <w:tc>
          <w:tcPr/>
          <w:p>
            <w:pPr>
              <w:pStyle w:val="Compact"/>
              <w:jc w:val="left"/>
            </w:pPr>
            <w:r>
              <w:t xml:space="preserve">Primary Usage</w:t>
            </w:r>
          </w:p>
        </w:tc>
      </w:tr>
      <w:tr>
        <w:tc>
          <w:tcPr/>
          <w:p>
            <w:pPr>
              <w:pStyle w:val="Compact"/>
              <w:jc w:val="left"/>
            </w:pPr>
            <w:r>
              <w:t xml:space="preserve">φ</w:t>
            </w:r>
          </w:p>
        </w:tc>
        <w:tc>
          <w:tcPr/>
          <w:p>
            <w:pPr>
              <w:pStyle w:val="Compact"/>
              <w:jc w:val="left"/>
            </w:pPr>
            <w:r>
              <w:t xml:space="preserve">1.618…</w:t>
            </w:r>
          </w:p>
        </w:tc>
        <w:tc>
          <w:tcPr/>
          <w:p>
            <w:pPr>
              <w:pStyle w:val="Compact"/>
              <w:jc w:val="left"/>
            </w:pPr>
            <w:r>
              <w:t xml:space="preserve">Base timescale, coupling ratios</w:t>
            </w:r>
          </w:p>
        </w:tc>
      </w:tr>
      <w:tr>
        <w:tc>
          <w:tcPr/>
          <w:p>
            <w:pPr>
              <w:pStyle w:val="Compact"/>
              <w:jc w:val="left"/>
            </w:pPr>
            <w:r>
              <w:t xml:space="preserve">φ⁻¹</w:t>
            </w:r>
          </w:p>
        </w:tc>
        <w:tc>
          <w:tcPr/>
          <w:p>
            <w:pPr>
              <w:pStyle w:val="Compact"/>
              <w:jc w:val="left"/>
            </w:pPr>
            <w:r>
              <w:t xml:space="preserve">0.618…</w:t>
            </w:r>
          </w:p>
        </w:tc>
        <w:tc>
          <w:tcPr/>
          <w:p>
            <w:pPr>
              <w:pStyle w:val="Compact"/>
              <w:jc w:val="left"/>
            </w:pPr>
            <w:r>
              <w:t xml:space="preserve">Softmax temperature</w:t>
            </w:r>
          </w:p>
        </w:tc>
      </w:tr>
      <w:tr>
        <w:tc>
          <w:tcPr/>
          <w:p>
            <w:pPr>
              <w:pStyle w:val="Compact"/>
              <w:jc w:val="left"/>
            </w:pPr>
            <w:r>
              <w:t xml:space="preserve">φ⁻²</w:t>
            </w:r>
          </w:p>
        </w:tc>
        <w:tc>
          <w:tcPr/>
          <w:p>
            <w:pPr>
              <w:pStyle w:val="Compact"/>
              <w:jc w:val="left"/>
            </w:pPr>
            <w:r>
              <w:t xml:space="preserve">0.382…</w:t>
            </w:r>
          </w:p>
        </w:tc>
        <w:tc>
          <w:tcPr/>
          <w:p>
            <w:pPr>
              <w:pStyle w:val="Compact"/>
              <w:jc w:val="left"/>
            </w:pPr>
            <w:r>
              <w:t xml:space="preserve">EMA smoothing factor</w:t>
            </w:r>
          </w:p>
        </w:tc>
      </w:tr>
      <w:tr>
        <w:tc>
          <w:tcPr/>
          <w:p>
            <w:pPr>
              <w:pStyle w:val="Compact"/>
              <w:jc w:val="left"/>
            </w:pPr>
            <w:r>
              <w:t xml:space="preserve">φ⁻³</w:t>
            </w:r>
          </w:p>
        </w:tc>
        <w:tc>
          <w:tcPr/>
          <w:p>
            <w:pPr>
              <w:pStyle w:val="Compact"/>
              <w:jc w:val="left"/>
            </w:pPr>
            <w:r>
              <w:t xml:space="preserve">0.236…</w:t>
            </w:r>
          </w:p>
        </w:tc>
        <w:tc>
          <w:tcPr/>
          <w:p>
            <w:pPr>
              <w:pStyle w:val="Compact"/>
              <w:jc w:val="left"/>
            </w:pPr>
            <w:r>
              <w:t xml:space="preserve">Coupling strengths</w:t>
            </w:r>
          </w:p>
        </w:tc>
      </w:tr>
      <w:tr>
        <w:tc>
          <w:tcPr/>
          <w:p>
            <w:pPr>
              <w:pStyle w:val="Compact"/>
              <w:jc w:val="left"/>
            </w:pPr>
            <w:r>
              <w:t xml:space="preserve">φ⁻⁴</w:t>
            </w:r>
          </w:p>
        </w:tc>
        <w:tc>
          <w:tcPr/>
          <w:p>
            <w:pPr>
              <w:pStyle w:val="Compact"/>
              <w:jc w:val="left"/>
            </w:pPr>
            <w:r>
              <w:t xml:space="preserve">0.146…</w:t>
            </w:r>
          </w:p>
        </w:tc>
        <w:tc>
          <w:tcPr/>
          <w:p>
            <w:pPr>
              <w:pStyle w:val="Compact"/>
              <w:jc w:val="left"/>
            </w:pPr>
            <w:r>
              <w:t xml:space="preserve">Hysteresis thresholds</w:t>
            </w:r>
          </w:p>
        </w:tc>
      </w:tr>
      <w:tr>
        <w:tc>
          <w:tcPr/>
          <w:p>
            <w:pPr>
              <w:pStyle w:val="Compact"/>
              <w:jc w:val="left"/>
            </w:pPr>
            <w:r>
              <w:t xml:space="preserve">φ⁻⁵</w:t>
            </w:r>
          </w:p>
        </w:tc>
        <w:tc>
          <w:tcPr/>
          <w:p>
            <w:pPr>
              <w:pStyle w:val="Compact"/>
              <w:jc w:val="left"/>
            </w:pPr>
            <w:r>
              <w:t xml:space="preserve">0.090…</w:t>
            </w:r>
          </w:p>
        </w:tc>
        <w:tc>
          <w:tcPr/>
          <w:p>
            <w:pPr>
              <w:pStyle w:val="Compact"/>
              <w:jc w:val="left"/>
            </w:pPr>
            <w:r>
              <w:t xml:space="preserve">Plasticity rates</w:t>
            </w:r>
          </w:p>
        </w:tc>
      </w:tr>
      <w:tr>
        <w:tc>
          <w:tcPr/>
          <w:p>
            <w:pPr>
              <w:pStyle w:val="Compact"/>
              <w:jc w:val="left"/>
            </w:pPr>
            <w:r>
              <w:t xml:space="preserve">ψ = φ^(1/φ)</w:t>
            </w:r>
          </w:p>
        </w:tc>
        <w:tc>
          <w:tcPr/>
          <w:p>
            <w:pPr>
              <w:pStyle w:val="Compact"/>
              <w:jc w:val="left"/>
            </w:pPr>
            <w:r>
              <w:t xml:space="preserve">1.466…</w:t>
            </w:r>
          </w:p>
        </w:tc>
        <w:tc>
          <w:tcPr/>
          <w:p>
            <w:pPr>
              <w:pStyle w:val="Compact"/>
              <w:jc w:val="left"/>
            </w:pPr>
            <w:r>
              <w:t xml:space="preserve">Codebook initialization</w:t>
            </w:r>
          </w:p>
        </w:tc>
      </w:tr>
      <w:tr>
        <w:tc>
          <w:tcPr/>
          <w:p>
            <w:pPr>
              <w:pStyle w:val="Compact"/>
              <w:jc w:val="left"/>
            </w:pPr>
            <w:r>
              <w:t xml:space="preserve">e⁻¹</w:t>
            </w:r>
          </w:p>
        </w:tc>
        <w:tc>
          <w:tcPr/>
          <w:p>
            <w:pPr>
              <w:pStyle w:val="Compact"/>
              <w:jc w:val="left"/>
            </w:pPr>
            <w:r>
              <w:t xml:space="preserve">0.368…</w:t>
            </w:r>
          </w:p>
        </w:tc>
        <w:tc>
          <w:tcPr/>
          <w:p>
            <w:pPr>
              <w:pStyle w:val="Compact"/>
              <w:jc w:val="left"/>
            </w:pPr>
            <w:r>
              <w:t xml:space="preserve">Decay rates</w:t>
            </w:r>
          </w:p>
        </w:tc>
      </w:tr>
    </w:tbl>
    <w:bookmarkEnd w:id="46"/>
    <w:bookmarkEnd w:id="47"/>
    <w:bookmarkStart w:id="53" w:name="empirical-verification"/>
    <w:p>
      <w:pPr>
        <w:pStyle w:val="Heading2"/>
      </w:pPr>
      <w:r>
        <w:t xml:space="preserve">6. Empirical Verification</w:t>
      </w:r>
    </w:p>
    <w:bookmarkStart w:id="48" w:name="verification-methodology"/>
    <w:p>
      <w:pPr>
        <w:pStyle w:val="Heading3"/>
      </w:pPr>
      <w:r>
        <w:t xml:space="preserve">6.1 Verification Methodology</w:t>
      </w:r>
    </w:p>
    <w:p>
      <w:pPr>
        <w:pStyle w:val="FirstParagraph"/>
      </w:pPr>
      <w:r>
        <w:t xml:space="preserve">ARIA verification employs three complementary approaches:</w:t>
      </w:r>
    </w:p>
    <w:p>
      <w:pPr>
        <w:numPr>
          <w:ilvl w:val="0"/>
          <w:numId w:val="1009"/>
        </w:numPr>
        <w:pStyle w:val="Compact"/>
      </w:pPr>
      <w:r>
        <w:rPr>
          <w:bCs/>
          <w:b/>
        </w:rPr>
        <w:t xml:space="preserve">Unit Testing</w:t>
      </w:r>
      <w:r>
        <w:t xml:space="preserve">: Component-level correctness verification</w:t>
      </w:r>
    </w:p>
    <w:p>
      <w:pPr>
        <w:numPr>
          <w:ilvl w:val="0"/>
          <w:numId w:val="1009"/>
        </w:numPr>
        <w:pStyle w:val="Compact"/>
      </w:pPr>
      <w:r>
        <w:rPr>
          <w:bCs/>
          <w:b/>
        </w:rPr>
        <w:t xml:space="preserve">Integration Testing</w:t>
      </w:r>
      <w:r>
        <w:t xml:space="preserve">: End-to-end behavior validation</w:t>
      </w:r>
    </w:p>
    <w:p>
      <w:pPr>
        <w:numPr>
          <w:ilvl w:val="0"/>
          <w:numId w:val="1009"/>
        </w:numPr>
        <w:pStyle w:val="Compact"/>
      </w:pPr>
      <w:r>
        <w:rPr>
          <w:bCs/>
          <w:b/>
        </w:rPr>
        <w:t xml:space="preserve">Fingerprint Analysis</w:t>
      </w:r>
      <w:r>
        <w:t xml:space="preserve">: Behavioral characterization and regression detection</w:t>
      </w:r>
    </w:p>
    <w:bookmarkEnd w:id="48"/>
    <w:bookmarkStart w:id="49" w:name="test-coverage"/>
    <w:p>
      <w:pPr>
        <w:pStyle w:val="Heading3"/>
      </w:pPr>
      <w:r>
        <w:t xml:space="preserve">6.2 Test Coverage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Test Category</w:t>
            </w:r>
          </w:p>
        </w:tc>
        <w:tc>
          <w:tcPr/>
          <w:p>
            <w:pPr>
              <w:pStyle w:val="Compact"/>
              <w:jc w:val="left"/>
            </w:pPr>
            <w:r>
              <w:t xml:space="preserve">Coverage</w:t>
            </w:r>
          </w:p>
        </w:tc>
      </w:tr>
      <w:tr>
        <w:tc>
          <w:tcPr/>
          <w:p>
            <w:pPr>
              <w:pStyle w:val="Compact"/>
              <w:jc w:val="left"/>
            </w:pPr>
            <w:r>
              <w:t xml:space="preserve">Configuration validation</w:t>
            </w:r>
          </w:p>
        </w:tc>
        <w:tc>
          <w:tcPr/>
          <w:p>
            <w:pPr>
              <w:pStyle w:val="Compact"/>
              <w:jc w:val="left"/>
            </w:pPr>
            <w:r>
              <w:t xml:space="preserve">All layers</w:t>
            </w:r>
          </w:p>
        </w:tc>
      </w:tr>
      <w:tr>
        <w:tc>
          <w:tcPr/>
          <w:p>
            <w:pPr>
              <w:pStyle w:val="Compact"/>
              <w:jc w:val="left"/>
            </w:pPr>
            <w:r>
              <w:t xml:space="preserve">State initialization and bounds</w:t>
            </w:r>
          </w:p>
        </w:tc>
        <w:tc>
          <w:tcPr/>
          <w:p>
            <w:pPr>
              <w:pStyle w:val="Compact"/>
              <w:jc w:val="left"/>
            </w:pPr>
            <w:r>
              <w:t xml:space="preserve">All layers</w:t>
            </w:r>
          </w:p>
        </w:tc>
      </w:tr>
      <w:tr>
        <w:tc>
          <w:tcPr/>
          <w:p>
            <w:pPr>
              <w:pStyle w:val="Compact"/>
              <w:jc w:val="left"/>
            </w:pPr>
            <w:r>
              <w:t xml:space="preserve">Component correctness</w:t>
            </w:r>
          </w:p>
        </w:tc>
        <w:tc>
          <w:tcPr/>
          <w:p>
            <w:pPr>
              <w:pStyle w:val="Compact"/>
              <w:jc w:val="left"/>
            </w:pPr>
            <w:r>
              <w:t xml:space="preserve">All layers</w:t>
            </w:r>
          </w:p>
        </w:tc>
      </w:tr>
      <w:tr>
        <w:tc>
          <w:tcPr/>
          <w:p>
            <w:pPr>
              <w:pStyle w:val="Compact"/>
              <w:jc w:val="left"/>
            </w:pPr>
            <w:r>
              <w:t xml:space="preserve">Integration (end-to-end)</w:t>
            </w:r>
          </w:p>
        </w:tc>
        <w:tc>
          <w:tcPr/>
          <w:p>
            <w:pPr>
              <w:pStyle w:val="Compact"/>
              <w:jc w:val="left"/>
            </w:pPr>
            <w:r>
              <w:t xml:space="preserve">All layers</w:t>
            </w:r>
          </w:p>
        </w:tc>
      </w:tr>
      <w:tr>
        <w:tc>
          <w:tcPr/>
          <w:p>
            <w:pPr>
              <w:pStyle w:val="Compact"/>
              <w:jc w:val="left"/>
            </w:pPr>
            <w:r>
              <w:t xml:space="preserve">Long-run stability (2000+ steps)</w:t>
            </w:r>
          </w:p>
        </w:tc>
        <w:tc>
          <w:tcPr/>
          <w:p>
            <w:pPr>
              <w:pStyle w:val="Compact"/>
              <w:jc w:val="left"/>
            </w:pPr>
            <w:r>
              <w:t xml:space="preserve">All layers</w:t>
            </w:r>
          </w:p>
        </w:tc>
      </w:tr>
      <w:tr>
        <w:tc>
          <w:tcPr/>
          <w:p>
            <w:pPr>
              <w:pStyle w:val="Compact"/>
              <w:jc w:val="left"/>
            </w:pPr>
            <w:r>
              <w:t xml:space="preserve">Determinism verification</w:t>
            </w:r>
          </w:p>
        </w:tc>
        <w:tc>
          <w:tcPr/>
          <w:p>
            <w:pPr>
              <w:pStyle w:val="Compact"/>
              <w:jc w:val="left"/>
            </w:pPr>
            <w:r>
              <w:t xml:space="preserve">All layers</w:t>
            </w:r>
          </w:p>
        </w:tc>
      </w:tr>
      <w:tr>
        <w:tc>
          <w:tcPr/>
          <w:p>
            <w:pPr>
              <w:pStyle w:val="Compact"/>
              <w:jc w:val="left"/>
            </w:pPr>
            <w:r>
              <w:t xml:space="preserve">Bounds verification (10,000 steps)</w:t>
            </w:r>
          </w:p>
        </w:tc>
        <w:tc>
          <w:tcPr/>
          <w:p>
            <w:pPr>
              <w:pStyle w:val="Compact"/>
              <w:jc w:val="left"/>
            </w:pPr>
            <w:r>
              <w:t xml:space="preserve">All layers</w:t>
            </w:r>
          </w:p>
        </w:tc>
      </w:tr>
    </w:tbl>
    <w:p>
      <w:pPr>
        <w:pStyle w:val="BodyText"/>
      </w:pPr>
      <w:r>
        <w:t xml:space="preserve">Total: 292 unit tests, 100% pass rate.</w:t>
      </w:r>
    </w:p>
    <w:bookmarkEnd w:id="49"/>
    <w:bookmarkStart w:id="50" w:name="reference-scenarios"/>
    <w:p>
      <w:pPr>
        <w:pStyle w:val="Heading3"/>
      </w:pPr>
      <w:r>
        <w:t xml:space="preserve">6.3 Reference Scenarios</w:t>
      </w:r>
    </w:p>
    <w:p>
      <w:pPr>
        <w:pStyle w:val="FirstParagraph"/>
      </w:pPr>
      <w:r>
        <w:t xml:space="preserve">Standardized scenarios enable reproducible behavioral characterization: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Scenario</w:t>
            </w:r>
          </w:p>
        </w:tc>
        <w:tc>
          <w:tcPr/>
          <w:p>
            <w:pPr>
              <w:pStyle w:val="Compact"/>
              <w:jc w:val="left"/>
            </w:pPr>
            <w:r>
              <w:t xml:space="preserve">Steps</w:t>
            </w:r>
          </w:p>
        </w:tc>
        <w:tc>
          <w:tcPr/>
          <w:p>
            <w:pPr>
              <w:pStyle w:val="Compact"/>
              <w:jc w:val="left"/>
            </w:pPr>
            <w:r>
              <w:t xml:space="preserve">dt Pattern</w:t>
            </w:r>
          </w:p>
        </w:tc>
        <w:tc>
          <w:tcPr/>
          <w:p>
            <w:pPr>
              <w:pStyle w:val="Compact"/>
              <w:jc w:val="left"/>
            </w:pPr>
            <w:r>
              <w:t xml:space="preserve">Purpose</w:t>
            </w:r>
          </w:p>
        </w:tc>
      </w:tr>
      <w:tr>
        <w:tc>
          <w:tcPr/>
          <w:p>
            <w:pPr>
              <w:pStyle w:val="Compact"/>
              <w:jc w:val="left"/>
            </w:pPr>
            <w:r>
              <w:t xml:space="preserve">baseline_quiet</w:t>
            </w:r>
          </w:p>
        </w:tc>
        <w:tc>
          <w:tcPr/>
          <w:p>
            <w:pPr>
              <w:pStyle w:val="Compact"/>
              <w:jc w:val="left"/>
            </w:pPr>
            <w:r>
              <w:t xml:space="preserve">200</w:t>
            </w:r>
          </w:p>
        </w:tc>
        <w:tc>
          <w:tcPr/>
          <w:p>
            <w:pPr>
              <w:pStyle w:val="Compact"/>
              <w:jc w:val="left"/>
            </w:pPr>
            <w:r>
              <w:t xml:space="preserve">Constant 0.1</w:t>
            </w:r>
          </w:p>
        </w:tc>
        <w:tc>
          <w:tcPr/>
          <w:p>
            <w:pPr>
              <w:pStyle w:val="Compact"/>
              <w:jc w:val="left"/>
            </w:pPr>
            <w:r>
              <w:t xml:space="preserve">Quick verification</w:t>
            </w:r>
          </w:p>
        </w:tc>
      </w:tr>
      <w:tr>
        <w:tc>
          <w:tcPr/>
          <w:p>
            <w:pPr>
              <w:pStyle w:val="Compact"/>
              <w:jc w:val="left"/>
            </w:pPr>
            <w:r>
              <w:t xml:space="preserve">baseline_long</w:t>
            </w:r>
          </w:p>
        </w:tc>
        <w:tc>
          <w:tcPr/>
          <w:p>
            <w:pPr>
              <w:pStyle w:val="Compact"/>
              <w:jc w:val="left"/>
            </w:pPr>
            <w:r>
              <w:t xml:space="preserve">5000</w:t>
            </w:r>
          </w:p>
        </w:tc>
        <w:tc>
          <w:tcPr/>
          <w:p>
            <w:pPr>
              <w:pStyle w:val="Compact"/>
              <w:jc w:val="left"/>
            </w:pPr>
            <w:r>
              <w:t xml:space="preserve">Constant 0.1</w:t>
            </w:r>
          </w:p>
        </w:tc>
        <w:tc>
          <w:tcPr/>
          <w:p>
            <w:pPr>
              <w:pStyle w:val="Compact"/>
              <w:jc w:val="left"/>
            </w:pPr>
            <w:r>
              <w:t xml:space="preserve">Long-term stability</w:t>
            </w:r>
          </w:p>
        </w:tc>
      </w:tr>
      <w:tr>
        <w:tc>
          <w:tcPr/>
          <w:p>
            <w:pPr>
              <w:pStyle w:val="Compact"/>
              <w:jc w:val="left"/>
            </w:pPr>
            <w:r>
              <w:t xml:space="preserve">mild_perturbation</w:t>
            </w:r>
          </w:p>
        </w:tc>
        <w:tc>
          <w:tcPr/>
          <w:p>
            <w:pPr>
              <w:pStyle w:val="Compact"/>
              <w:jc w:val="left"/>
            </w:pPr>
            <w:r>
              <w:t xml:space="preserve">1000</w:t>
            </w:r>
          </w:p>
        </w:tc>
        <w:tc>
          <w:tcPr/>
          <w:p>
            <w:pPr>
              <w:pStyle w:val="Compact"/>
              <w:jc w:val="left"/>
            </w:pPr>
            <w:r>
              <w:t xml:space="preserve">φ-wave modulation</w:t>
            </w:r>
          </w:p>
        </w:tc>
        <w:tc>
          <w:tcPr/>
          <w:p>
            <w:pPr>
              <w:pStyle w:val="Compact"/>
              <w:jc w:val="left"/>
            </w:pPr>
            <w:r>
              <w:t xml:space="preserve">Adaptation behavior</w:t>
            </w:r>
          </w:p>
        </w:tc>
      </w:tr>
      <w:tr>
        <w:tc>
          <w:tcPr/>
          <w:p>
            <w:pPr>
              <w:pStyle w:val="Compact"/>
              <w:jc w:val="left"/>
            </w:pPr>
            <w:r>
              <w:t xml:space="preserve">high_variability</w:t>
            </w:r>
          </w:p>
        </w:tc>
        <w:tc>
          <w:tcPr/>
          <w:p>
            <w:pPr>
              <w:pStyle w:val="Compact"/>
              <w:jc w:val="left"/>
            </w:pPr>
            <w:r>
              <w:t xml:space="preserve">1000</w:t>
            </w:r>
          </w:p>
        </w:tc>
        <w:tc>
          <w:tcPr/>
          <w:p>
            <w:pPr>
              <w:pStyle w:val="Compact"/>
              <w:jc w:val="left"/>
            </w:pPr>
            <w:r>
              <w:t xml:space="preserve">Variable</w:t>
            </w:r>
          </w:p>
        </w:tc>
        <w:tc>
          <w:tcPr/>
          <w:p>
            <w:pPr>
              <w:pStyle w:val="Compact"/>
              <w:jc w:val="left"/>
            </w:pPr>
            <w:r>
              <w:t xml:space="preserve">Robustness testing</w:t>
            </w:r>
          </w:p>
        </w:tc>
      </w:tr>
    </w:tbl>
    <w:p>
      <w:pPr>
        <w:pStyle w:val="BodyText"/>
      </w:pPr>
      <w:r>
        <w:t xml:space="preserve">All scenarios use fixed random seed (42) for reproducibility.</w:t>
      </w:r>
    </w:p>
    <w:bookmarkEnd w:id="50"/>
    <w:bookmarkStart w:id="51" w:name="fingerprint-based-validation"/>
    <w:p>
      <w:pPr>
        <w:pStyle w:val="Heading3"/>
      </w:pPr>
      <w:r>
        <w:t xml:space="preserve">6.4 Fingerprint-Based Validation</w:t>
      </w:r>
    </w:p>
    <w:p>
      <w:pPr>
        <w:pStyle w:val="FirstParagraph"/>
      </w:pPr>
      <w:r>
        <w:t xml:space="preserve">A fingerprint is a compact numeric summary of behavioral characteristics:</w:t>
      </w:r>
    </w:p>
    <w:p>
      <w:pPr>
        <w:pStyle w:val="BodyText"/>
      </w:pPr>
      <w:r>
        <w:rPr>
          <w:bCs/>
          <w:b/>
        </w:rPr>
        <w:t xml:space="preserve">Common Metrics</w:t>
      </w:r>
      <w:r>
        <w:t xml:space="preserve"> </w:t>
      </w:r>
      <w:r>
        <w:t xml:space="preserve">(all layers):</w:t>
      </w:r>
      <w:r>
        <w:t xml:space="preserve"> </w:t>
      </w:r>
      <w:r>
        <w:t xml:space="preserve">- Mean, standard deviation, min, max, range for coherence, stability, intensity, alignment</w:t>
      </w:r>
    </w:p>
    <w:p>
      <w:pPr>
        <w:pStyle w:val="BodyText"/>
      </w:pPr>
      <w:r>
        <w:rPr>
          <w:bCs/>
          <w:b/>
        </w:rPr>
        <w:t xml:space="preserve">Layer-Specific Metrics</w:t>
      </w:r>
      <w:r>
        <w:t xml:space="preserve">:</w:t>
      </w:r>
      <w:r>
        <w:t xml:space="preserve"> </w:t>
      </w:r>
      <w:r>
        <w:t xml:space="preserve">- v0: Latent channel statistics, cluster membership distributions</w:t>
      </w:r>
      <w:r>
        <w:t xml:space="preserve"> </w:t>
      </w:r>
      <w:r>
        <w:t xml:space="preserve">- v1: Symbol entropy, dwell times, transition counts</w:t>
      </w:r>
      <w:r>
        <w:t xml:space="preserve"> </w:t>
      </w:r>
      <w:r>
        <w:t xml:space="preserve">- v2: SSV statistics, drift indices</w:t>
      </w:r>
      <w:r>
        <w:t xml:space="preserve"> </w:t>
      </w:r>
      <w:r>
        <w:t xml:space="preserve">- v3: Relation density, clustering coefficient, asymmetry</w:t>
      </w:r>
      <w:r>
        <w:t xml:space="preserve"> </w:t>
      </w:r>
      <w:r>
        <w:t xml:space="preserve">- v4: Code entropy, confidence, dwell patterns</w:t>
      </w:r>
    </w:p>
    <w:p>
      <w:pPr>
        <w:pStyle w:val="BodyText"/>
      </w:pPr>
      <w:r>
        <w:rPr>
          <w:bCs/>
          <w:b/>
        </w:rPr>
        <w:t xml:space="preserve">Regression Detection</w:t>
      </w:r>
      <w:r>
        <w:t xml:space="preserve">: Fingerprints from successive code versions are compared. Differences exceeding 5% relative magnitude trigger investigation.</w:t>
      </w:r>
    </w:p>
    <w:bookmarkEnd w:id="51"/>
    <w:bookmarkStart w:id="52" w:name="long-run-stability-results"/>
    <w:p>
      <w:pPr>
        <w:pStyle w:val="Heading3"/>
      </w:pPr>
      <w:r>
        <w:t xml:space="preserve">6.5 Long-Run Stability Results</w:t>
      </w:r>
    </w:p>
    <w:p>
      <w:pPr>
        <w:pStyle w:val="FirstParagraph"/>
      </w:pPr>
      <w:r>
        <w:t xml:space="preserve">10,000-step simulations confirm: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Property</w:t>
            </w:r>
          </w:p>
        </w:tc>
        <w:tc>
          <w:tcPr/>
          <w:p>
            <w:pPr>
              <w:pStyle w:val="Compact"/>
              <w:jc w:val="left"/>
            </w:pPr>
            <w:r>
              <w:t xml:space="preserve">Verification</w:t>
            </w:r>
          </w:p>
        </w:tc>
        <w:tc>
          <w:tcPr/>
          <w:p>
            <w:pPr>
              <w:pStyle w:val="Compact"/>
              <w:jc w:val="left"/>
            </w:pPr>
            <w:r>
              <w:t xml:space="preserve">Result</w:t>
            </w:r>
          </w:p>
        </w:tc>
      </w:tr>
      <w:tr>
        <w:tc>
          <w:tcPr/>
          <w:p>
            <w:pPr>
              <w:pStyle w:val="Compact"/>
              <w:jc w:val="left"/>
            </w:pPr>
            <w:r>
              <w:t xml:space="preserve">All outputs in [0, 1]</w:t>
            </w:r>
          </w:p>
        </w:tc>
        <w:tc>
          <w:tcPr/>
          <w:p>
            <w:pPr>
              <w:pStyle w:val="Compact"/>
              <w:jc w:val="left"/>
            </w:pPr>
            <w:r>
              <w:t xml:space="preserve">Runtime check</w:t>
            </w:r>
          </w:p>
        </w:tc>
        <w:tc>
          <w:tcPr/>
          <w:p>
            <w:pPr>
              <w:pStyle w:val="Compact"/>
              <w:jc w:val="left"/>
            </w:pPr>
            <w:r>
              <w:t xml:space="preserve">No violations</w:t>
            </w:r>
          </w:p>
        </w:tc>
      </w:tr>
      <w:tr>
        <w:tc>
          <w:tcPr/>
          <w:p>
            <w:pPr>
              <w:pStyle w:val="Compact"/>
              <w:jc w:val="left"/>
            </w:pPr>
            <w:r>
              <w:t xml:space="preserve">No NaN/Inf values</w:t>
            </w:r>
          </w:p>
        </w:tc>
        <w:tc>
          <w:tcPr/>
          <w:p>
            <w:pPr>
              <w:pStyle w:val="Compact"/>
              <w:jc w:val="left"/>
            </w:pPr>
            <w:r>
              <w:t xml:space="preserve">Runtime check</w:t>
            </w:r>
          </w:p>
        </w:tc>
        <w:tc>
          <w:tcPr/>
          <w:p>
            <w:pPr>
              <w:pStyle w:val="Compact"/>
              <w:jc w:val="left"/>
            </w:pPr>
            <w:r>
              <w:t xml:space="preserve">None detected</w:t>
            </w:r>
          </w:p>
        </w:tc>
      </w:tr>
      <w:tr>
        <w:tc>
          <w:tcPr/>
          <w:p>
            <w:pPr>
              <w:pStyle w:val="Compact"/>
              <w:jc w:val="left"/>
            </w:pPr>
            <w:r>
              <w:t xml:space="preserve">No monotonic drift</w:t>
            </w:r>
          </w:p>
        </w:tc>
        <w:tc>
          <w:tcPr/>
          <w:p>
            <w:pPr>
              <w:pStyle w:val="Compact"/>
              <w:jc w:val="left"/>
            </w:pPr>
            <w:r>
              <w:t xml:space="preserve">Trend analysis</w:t>
            </w:r>
          </w:p>
        </w:tc>
        <w:tc>
          <w:tcPr/>
          <w:p>
            <w:pPr>
              <w:pStyle w:val="Compact"/>
              <w:jc w:val="left"/>
            </w:pPr>
            <w:r>
              <w:t xml:space="preserve">Bounded oscillation</w:t>
            </w:r>
          </w:p>
        </w:tc>
      </w:tr>
      <w:tr>
        <w:tc>
          <w:tcPr/>
          <w:p>
            <w:pPr>
              <w:pStyle w:val="Compact"/>
              <w:jc w:val="left"/>
            </w:pPr>
            <w:r>
              <w:t xml:space="preserve">Attractor convergence</w:t>
            </w:r>
          </w:p>
        </w:tc>
        <w:tc>
          <w:tcPr/>
          <w:p>
            <w:pPr>
              <w:pStyle w:val="Compact"/>
              <w:jc w:val="left"/>
            </w:pPr>
            <w:r>
              <w:t xml:space="preserve">Basin distance</w:t>
            </w:r>
          </w:p>
        </w:tc>
        <w:tc>
          <w:tcPr/>
          <w:p>
            <w:pPr>
              <w:pStyle w:val="Compact"/>
              <w:jc w:val="left"/>
            </w:pPr>
            <w:r>
              <w:t xml:space="preserve">Converges within 100 steps</w:t>
            </w:r>
          </w:p>
        </w:tc>
      </w:tr>
    </w:tbl>
    <w:bookmarkEnd w:id="52"/>
    <w:bookmarkEnd w:id="53"/>
    <w:bookmarkStart w:id="57" w:name="safety-principles"/>
    <w:p>
      <w:pPr>
        <w:pStyle w:val="Heading2"/>
      </w:pPr>
      <w:r>
        <w:t xml:space="preserve">7. Safety Principles</w:t>
      </w:r>
    </w:p>
    <w:bookmarkStart w:id="54" w:name="design-philosophy"/>
    <w:p>
      <w:pPr>
        <w:pStyle w:val="Heading3"/>
      </w:pPr>
      <w:r>
        <w:t xml:space="preserve">7.1 Design Philosophy</w:t>
      </w:r>
    </w:p>
    <w:p>
      <w:pPr>
        <w:pStyle w:val="FirstParagraph"/>
      </w:pPr>
      <w:r>
        <w:t xml:space="preserve">ARIA is designed as a passive observational system. It:</w:t>
      </w:r>
    </w:p>
    <w:p>
      <w:pPr>
        <w:numPr>
          <w:ilvl w:val="0"/>
          <w:numId w:val="1010"/>
        </w:numPr>
        <w:pStyle w:val="Compact"/>
      </w:pPr>
      <w:r>
        <w:t xml:space="preserve">Produces numeric outputs for analysis</w:t>
      </w:r>
    </w:p>
    <w:p>
      <w:pPr>
        <w:numPr>
          <w:ilvl w:val="0"/>
          <w:numId w:val="1010"/>
        </w:numPr>
        <w:pStyle w:val="Compact"/>
      </w:pPr>
      <w:r>
        <w:t xml:space="preserve">Does not make decisions or take actions</w:t>
      </w:r>
    </w:p>
    <w:p>
      <w:pPr>
        <w:numPr>
          <w:ilvl w:val="0"/>
          <w:numId w:val="1010"/>
        </w:numPr>
        <w:pStyle w:val="Compact"/>
      </w:pPr>
      <w:r>
        <w:t xml:space="preserve">Does not process or generate natural language</w:t>
      </w:r>
    </w:p>
    <w:p>
      <w:pPr>
        <w:numPr>
          <w:ilvl w:val="0"/>
          <w:numId w:val="1010"/>
        </w:numPr>
        <w:pStyle w:val="Compact"/>
      </w:pPr>
      <w:r>
        <w:t xml:space="preserve">Does not model external entities</w:t>
      </w:r>
    </w:p>
    <w:bookmarkEnd w:id="54"/>
    <w:bookmarkStart w:id="55" w:name="architectural-boundaries"/>
    <w:p>
      <w:pPr>
        <w:pStyle w:val="Heading3"/>
      </w:pPr>
      <w:r>
        <w:t xml:space="preserve">7.2 Architectural Boundaries</w:t>
      </w:r>
    </w:p>
    <w:p>
      <w:pPr>
        <w:pStyle w:val="FirstParagraph"/>
      </w:pPr>
      <w:r>
        <w:t xml:space="preserve">The system maintains strict boundaries:</w:t>
      </w:r>
    </w:p>
    <w:p>
      <w:pPr>
        <w:pStyle w:val="BodyText"/>
      </w:pPr>
      <w:r>
        <w:rPr>
          <w:bCs/>
          <w:b/>
        </w:rPr>
        <w:t xml:space="preserve">Numeric-Only Processing</w:t>
      </w:r>
      <w:r>
        <w:t xml:space="preserve">: All inputs are scalar time deltas; all outputs are bounded floats or float arrays. No text, tokens, or symbolic structures are processed.</w:t>
      </w:r>
    </w:p>
    <w:p>
      <w:pPr>
        <w:pStyle w:val="BodyText"/>
      </w:pPr>
      <w:r>
        <w:rPr>
          <w:bCs/>
          <w:b/>
        </w:rPr>
        <w:t xml:space="preserve">Read-Only Diagnostics</w:t>
      </w:r>
      <w:r>
        <w:t xml:space="preserve">: ARIA outputs are observed and logged but do not influence any external behavior or control flow.</w:t>
      </w:r>
    </w:p>
    <w:p>
      <w:pPr>
        <w:pStyle w:val="BodyText"/>
      </w:pPr>
      <w:r>
        <w:rPr>
          <w:bCs/>
          <w:b/>
        </w:rPr>
        <w:t xml:space="preserve">Fixed Dynamics</w:t>
      </w:r>
      <w:r>
        <w:t xml:space="preserve">: The differential equations are fixed. While v4 includes very slow codebook plasticity (η ≈ 0.09), this is bounded, deterministic, and produces predictable drift.</w:t>
      </w:r>
    </w:p>
    <w:bookmarkEnd w:id="55"/>
    <w:bookmarkStart w:id="56" w:name="verification-protocols"/>
    <w:p>
      <w:pPr>
        <w:pStyle w:val="Heading3"/>
      </w:pPr>
      <w:r>
        <w:t xml:space="preserve">7.3 Verification Protocols</w:t>
      </w:r>
    </w:p>
    <w:p>
      <w:pPr>
        <w:pStyle w:val="FirstParagraph"/>
      </w:pPr>
      <w:r>
        <w:t xml:space="preserve">Safety properties are verified through:</w:t>
      </w:r>
    </w:p>
    <w:p>
      <w:pPr>
        <w:numPr>
          <w:ilvl w:val="0"/>
          <w:numId w:val="1011"/>
        </w:numPr>
        <w:pStyle w:val="Compact"/>
      </w:pPr>
      <w:r>
        <w:rPr>
          <w:bCs/>
          <w:b/>
        </w:rPr>
        <w:t xml:space="preserve">Type checking</w:t>
      </w:r>
      <w:r>
        <w:t xml:space="preserve">: All outputs verified as numeric</w:t>
      </w:r>
    </w:p>
    <w:p>
      <w:pPr>
        <w:numPr>
          <w:ilvl w:val="0"/>
          <w:numId w:val="1011"/>
        </w:numPr>
        <w:pStyle w:val="Compact"/>
      </w:pPr>
      <w:r>
        <w:rPr>
          <w:bCs/>
          <w:b/>
        </w:rPr>
        <w:t xml:space="preserve">Bounds checking</w:t>
      </w:r>
      <w:r>
        <w:t xml:space="preserve">: Runtime verification of [0, 1] bounds</w:t>
      </w:r>
    </w:p>
    <w:p>
      <w:pPr>
        <w:numPr>
          <w:ilvl w:val="0"/>
          <w:numId w:val="1011"/>
        </w:numPr>
        <w:pStyle w:val="Compact"/>
      </w:pPr>
      <w:r>
        <w:rPr>
          <w:bCs/>
          <w:b/>
        </w:rPr>
        <w:t xml:space="preserve">Determinism tests</w:t>
      </w:r>
      <w:r>
        <w:t xml:space="preserve">: Reproducibility across multiple runs</w:t>
      </w:r>
    </w:p>
    <w:p>
      <w:pPr>
        <w:numPr>
          <w:ilvl w:val="0"/>
          <w:numId w:val="1011"/>
        </w:numPr>
        <w:pStyle w:val="Compact"/>
      </w:pPr>
      <w:r>
        <w:rPr>
          <w:bCs/>
          <w:b/>
        </w:rPr>
        <w:t xml:space="preserve">Regression monitoring</w:t>
      </w:r>
      <w:r>
        <w:t xml:space="preserve">: Fingerprint comparison across versions</w:t>
      </w:r>
    </w:p>
    <w:bookmarkEnd w:id="56"/>
    <w:bookmarkEnd w:id="57"/>
    <w:bookmarkStart w:id="62" w:name="potential-scientific-applications"/>
    <w:p>
      <w:pPr>
        <w:pStyle w:val="Heading2"/>
      </w:pPr>
      <w:r>
        <w:t xml:space="preserve">8. Potential Scientific Applications</w:t>
      </w:r>
    </w:p>
    <w:bookmarkStart w:id="58" w:name="complex-systems-research"/>
    <w:p>
      <w:pPr>
        <w:pStyle w:val="Heading3"/>
      </w:pPr>
      <w:r>
        <w:t xml:space="preserve">8.1 Complex Systems Research</w:t>
      </w:r>
    </w:p>
    <w:p>
      <w:pPr>
        <w:pStyle w:val="FirstParagraph"/>
      </w:pPr>
      <w:r>
        <w:t xml:space="preserve">ARIA provides a well-specified testbed for studying:</w:t>
      </w:r>
    </w:p>
    <w:p>
      <w:pPr>
        <w:numPr>
          <w:ilvl w:val="0"/>
          <w:numId w:val="1012"/>
        </w:numPr>
        <w:pStyle w:val="Compact"/>
      </w:pPr>
      <w:r>
        <w:rPr>
          <w:bCs/>
          <w:b/>
        </w:rPr>
        <w:t xml:space="preserve">Emergent pattern formation</w:t>
      </w:r>
      <w:r>
        <w:t xml:space="preserve">: How stable patterns arise from coupled dynamics</w:t>
      </w:r>
    </w:p>
    <w:p>
      <w:pPr>
        <w:numPr>
          <w:ilvl w:val="0"/>
          <w:numId w:val="1012"/>
        </w:numPr>
        <w:pStyle w:val="Compact"/>
      </w:pPr>
      <w:r>
        <w:rPr>
          <w:bCs/>
          <w:b/>
        </w:rPr>
        <w:t xml:space="preserve">Attractor landscape analysis</w:t>
      </w:r>
      <w:r>
        <w:t xml:space="preserve">: Characterizing basin structure and transitions</w:t>
      </w:r>
    </w:p>
    <w:p>
      <w:pPr>
        <w:numPr>
          <w:ilvl w:val="0"/>
          <w:numId w:val="1012"/>
        </w:numPr>
        <w:pStyle w:val="Compact"/>
      </w:pPr>
      <w:r>
        <w:rPr>
          <w:bCs/>
          <w:b/>
        </w:rPr>
        <w:t xml:space="preserve">Multi-scale integration</w:t>
      </w:r>
      <w:r>
        <w:t xml:space="preserve">: How different timescales interact hierarchically</w:t>
      </w:r>
    </w:p>
    <w:p>
      <w:pPr>
        <w:numPr>
          <w:ilvl w:val="0"/>
          <w:numId w:val="1012"/>
        </w:numPr>
        <w:pStyle w:val="Compact"/>
      </w:pPr>
      <w:r>
        <w:rPr>
          <w:bCs/>
          <w:b/>
        </w:rPr>
        <w:t xml:space="preserve">Relational structure emergence</w:t>
      </w:r>
      <w:r>
        <w:t xml:space="preserve">: How graphs form from temporal co-occurrence</w:t>
      </w:r>
    </w:p>
    <w:bookmarkEnd w:id="58"/>
    <w:bookmarkStart w:id="59" w:name="dynamical-systems-theory"/>
    <w:p>
      <w:pPr>
        <w:pStyle w:val="Heading3"/>
      </w:pPr>
      <w:r>
        <w:t xml:space="preserve">8.2 Dynamical Systems Theory</w:t>
      </w:r>
    </w:p>
    <w:p>
      <w:pPr>
        <w:pStyle w:val="FirstParagraph"/>
      </w:pPr>
      <w:r>
        <w:t xml:space="preserve">The φ-derived parameterization offers opportunities to study:</w:t>
      </w:r>
    </w:p>
    <w:p>
      <w:pPr>
        <w:numPr>
          <w:ilvl w:val="0"/>
          <w:numId w:val="1013"/>
        </w:numPr>
        <w:pStyle w:val="Compact"/>
      </w:pPr>
      <w:r>
        <w:rPr>
          <w:bCs/>
          <w:b/>
        </w:rPr>
        <w:t xml:space="preserve">Golden ratio dynamics</w:t>
      </w:r>
      <w:r>
        <w:t xml:space="preserve">: Properties of φ-scaled timescale hierarchies</w:t>
      </w:r>
    </w:p>
    <w:p>
      <w:pPr>
        <w:numPr>
          <w:ilvl w:val="0"/>
          <w:numId w:val="1013"/>
        </w:numPr>
        <w:pStyle w:val="Compact"/>
      </w:pPr>
      <w:r>
        <w:rPr>
          <w:bCs/>
          <w:b/>
        </w:rPr>
        <w:t xml:space="preserve">Resonance phenomena</w:t>
      </w:r>
      <w:r>
        <w:t xml:space="preserve">: Cross-channel energy transfer and synchronization</w:t>
      </w:r>
    </w:p>
    <w:p>
      <w:pPr>
        <w:numPr>
          <w:ilvl w:val="0"/>
          <w:numId w:val="1013"/>
        </w:numPr>
        <w:pStyle w:val="Compact"/>
      </w:pPr>
      <w:r>
        <w:rPr>
          <w:bCs/>
          <w:b/>
        </w:rPr>
        <w:t xml:space="preserve">Stability boundaries</w:t>
      </w:r>
      <w:r>
        <w:t xml:space="preserve">: Conditions for attractor convergence and escape</w:t>
      </w:r>
    </w:p>
    <w:bookmarkEnd w:id="59"/>
    <w:bookmarkStart w:id="60" w:name="representation-learning-research"/>
    <w:p>
      <w:pPr>
        <w:pStyle w:val="Heading3"/>
      </w:pPr>
      <w:r>
        <w:t xml:space="preserve">8.3 Representation Learning Research</w:t>
      </w:r>
    </w:p>
    <w:p>
      <w:pPr>
        <w:pStyle w:val="FirstParagraph"/>
      </w:pPr>
      <w:r>
        <w:t xml:space="preserve">ARIA’s layered abstraction provides a non-neural baseline for:</w:t>
      </w:r>
    </w:p>
    <w:p>
      <w:pPr>
        <w:numPr>
          <w:ilvl w:val="0"/>
          <w:numId w:val="1014"/>
        </w:numPr>
        <w:pStyle w:val="Compact"/>
      </w:pPr>
      <w:r>
        <w:rPr>
          <w:bCs/>
          <w:b/>
        </w:rPr>
        <w:t xml:space="preserve">Unsupervised clustering</w:t>
      </w:r>
      <w:r>
        <w:t xml:space="preserve">: Comparing attractor-based vs. learned clustering</w:t>
      </w:r>
    </w:p>
    <w:p>
      <w:pPr>
        <w:numPr>
          <w:ilvl w:val="0"/>
          <w:numId w:val="1014"/>
        </w:numPr>
        <w:pStyle w:val="Compact"/>
      </w:pPr>
      <w:r>
        <w:rPr>
          <w:bCs/>
          <w:b/>
        </w:rPr>
        <w:t xml:space="preserve">Temporal integration</w:t>
      </w:r>
      <w:r>
        <w:t xml:space="preserve">: Studying EMA and hysteresis effects on representation stability</w:t>
      </w:r>
    </w:p>
    <w:p>
      <w:pPr>
        <w:numPr>
          <w:ilvl w:val="0"/>
          <w:numId w:val="1014"/>
        </w:numPr>
        <w:pStyle w:val="Compact"/>
      </w:pPr>
      <w:r>
        <w:rPr>
          <w:bCs/>
          <w:b/>
        </w:rPr>
        <w:t xml:space="preserve">Hierarchical compression</w:t>
      </w:r>
      <w:r>
        <w:t xml:space="preserve">: Analyzing information preservation across layers</w:t>
      </w:r>
    </w:p>
    <w:bookmarkEnd w:id="60"/>
    <w:bookmarkStart w:id="61" w:name="reproducibility-and-verification"/>
    <w:p>
      <w:pPr>
        <w:pStyle w:val="Heading3"/>
      </w:pPr>
      <w:r>
        <w:t xml:space="preserve">8.4 Reproducibility and Verification</w:t>
      </w:r>
    </w:p>
    <w:p>
      <w:pPr>
        <w:pStyle w:val="FirstParagraph"/>
      </w:pPr>
      <w:r>
        <w:t xml:space="preserve">The fingerprint methodology demonstrates:</w:t>
      </w:r>
    </w:p>
    <w:p>
      <w:pPr>
        <w:numPr>
          <w:ilvl w:val="0"/>
          <w:numId w:val="1015"/>
        </w:numPr>
        <w:pStyle w:val="Compact"/>
      </w:pPr>
      <w:r>
        <w:rPr>
          <w:bCs/>
          <w:b/>
        </w:rPr>
        <w:t xml:space="preserve">Behavioral characterization</w:t>
      </w:r>
      <w:r>
        <w:t xml:space="preserve">: Compact summaries of complex system behavior</w:t>
      </w:r>
    </w:p>
    <w:p>
      <w:pPr>
        <w:numPr>
          <w:ilvl w:val="0"/>
          <w:numId w:val="1015"/>
        </w:numPr>
        <w:pStyle w:val="Compact"/>
      </w:pPr>
      <w:r>
        <w:rPr>
          <w:bCs/>
          <w:b/>
        </w:rPr>
        <w:t xml:space="preserve">Regression detection</w:t>
      </w:r>
      <w:r>
        <w:t xml:space="preserve">: Automated identification of behavioral changes</w:t>
      </w:r>
    </w:p>
    <w:p>
      <w:pPr>
        <w:numPr>
          <w:ilvl w:val="0"/>
          <w:numId w:val="1015"/>
        </w:numPr>
        <w:pStyle w:val="Compact"/>
      </w:pPr>
      <w:r>
        <w:rPr>
          <w:bCs/>
          <w:b/>
        </w:rPr>
        <w:t xml:space="preserve">Cross-system comparison</w:t>
      </w:r>
      <w:r>
        <w:t xml:space="preserve">: Standardized metrics for comparing implementations</w:t>
      </w:r>
    </w:p>
    <w:bookmarkEnd w:id="61"/>
    <w:bookmarkEnd w:id="62"/>
    <w:bookmarkStart w:id="63" w:name="conclusion"/>
    <w:p>
      <w:pPr>
        <w:pStyle w:val="Heading2"/>
      </w:pPr>
      <w:r>
        <w:t xml:space="preserve">9. Conclusion</w:t>
      </w:r>
    </w:p>
    <w:p>
      <w:pPr>
        <w:pStyle w:val="FirstParagraph"/>
      </w:pPr>
      <w:r>
        <w:t xml:space="preserve">We have presented ARIA, a multi-layer resonant dynamical system that produces emergent numeric patterns through bounded, deterministic computation. The architecture demonstrates that stable representations can arise from coupled oscillator dynamics and hierarchical abstraction without optimization or external training signals.</w:t>
      </w:r>
    </w:p>
    <w:p>
      <w:pPr>
        <w:pStyle w:val="BodyText"/>
      </w:pPr>
      <w:r>
        <w:t xml:space="preserve">Key contributions include:</w:t>
      </w:r>
    </w:p>
    <w:p>
      <w:pPr>
        <w:numPr>
          <w:ilvl w:val="0"/>
          <w:numId w:val="1016"/>
        </w:numPr>
        <w:pStyle w:val="Compact"/>
      </w:pPr>
      <w:r>
        <w:rPr>
          <w:bCs/>
          <w:b/>
        </w:rPr>
        <w:t xml:space="preserve">Complete Specification</w:t>
      </w:r>
      <w:r>
        <w:t xml:space="preserve">: A fully reproducible multi-layer system with φ-derived parameters</w:t>
      </w:r>
    </w:p>
    <w:p>
      <w:pPr>
        <w:numPr>
          <w:ilvl w:val="0"/>
          <w:numId w:val="1016"/>
        </w:numPr>
        <w:pStyle w:val="Compact"/>
      </w:pPr>
      <w:r>
        <w:rPr>
          <w:bCs/>
          <w:b/>
        </w:rPr>
        <w:t xml:space="preserve">Mathematical Guarantees</w:t>
      </w:r>
      <w:r>
        <w:t xml:space="preserve">: Proven boundedness and determinism properties</w:t>
      </w:r>
    </w:p>
    <w:p>
      <w:pPr>
        <w:numPr>
          <w:ilvl w:val="0"/>
          <w:numId w:val="1016"/>
        </w:numPr>
        <w:pStyle w:val="Compact"/>
      </w:pPr>
      <w:r>
        <w:rPr>
          <w:bCs/>
          <w:b/>
        </w:rPr>
        <w:t xml:space="preserve">Empirical Validation</w:t>
      </w:r>
      <w:r>
        <w:t xml:space="preserve">: 292 passing tests, 10,000-step stability verification</w:t>
      </w:r>
    </w:p>
    <w:p>
      <w:pPr>
        <w:numPr>
          <w:ilvl w:val="0"/>
          <w:numId w:val="1016"/>
        </w:numPr>
        <w:pStyle w:val="Compact"/>
      </w:pPr>
      <w:r>
        <w:rPr>
          <w:bCs/>
          <w:b/>
        </w:rPr>
        <w:t xml:space="preserve">Fingerprint Methodology</w:t>
      </w:r>
      <w:r>
        <w:t xml:space="preserve">: A framework for behavioral characterization and regression detection</w:t>
      </w:r>
    </w:p>
    <w:p>
      <w:pPr>
        <w:pStyle w:val="FirstParagraph"/>
      </w:pPr>
      <w:r>
        <w:t xml:space="preserve">ARIA serves as a research platform for investigating emergent pattern formation, attractor dynamics, and multi-scale temporal integration. Its deterministic nature enables rigorous empirical study, while its layered architecture provides a scaffold for exploring increasingly abstract representations.</w:t>
      </w:r>
    </w:p>
    <w:p>
      <w:pPr>
        <w:pStyle w:val="BodyText"/>
      </w:pPr>
      <w:r>
        <w:t xml:space="preserve">Future directions include detailed analysis of attractor basin geometry, investigation of the relationship between φ-derived parameters and emergent behavior, and comparison with alternative dynamical formulations.</w:t>
      </w:r>
    </w:p>
    <w:bookmarkEnd w:id="63"/>
    <w:bookmarkStart w:id="66" w:name="references"/>
    <w:p>
      <w:pPr>
        <w:pStyle w:val="Heading2"/>
      </w:pPr>
      <w:r>
        <w:t xml:space="preserve">10. References</w:t>
      </w:r>
    </w:p>
    <w:bookmarkStart w:id="64" w:name="internal-documentation"/>
    <w:p>
      <w:pPr>
        <w:pStyle w:val="Heading3"/>
      </w:pPr>
      <w:r>
        <w:t xml:space="preserve">Internal Documentation</w:t>
      </w:r>
    </w:p>
    <w:p>
      <w:pPr>
        <w:numPr>
          <w:ilvl w:val="0"/>
          <w:numId w:val="1017"/>
        </w:numPr>
        <w:pStyle w:val="Compact"/>
      </w:pPr>
      <w:r>
        <w:t xml:space="preserve">ARIA Core Overview. Internal Technical Document, 2025.</w:t>
      </w:r>
    </w:p>
    <w:p>
      <w:pPr>
        <w:numPr>
          <w:ilvl w:val="0"/>
          <w:numId w:val="1017"/>
        </w:numPr>
        <w:pStyle w:val="Compact"/>
      </w:pPr>
      <w:r>
        <w:t xml:space="preserve">CFM Core v2 Specification. Internal Technical Document, 2025.</w:t>
      </w:r>
    </w:p>
    <w:p>
      <w:pPr>
        <w:numPr>
          <w:ilvl w:val="0"/>
          <w:numId w:val="1017"/>
        </w:numPr>
        <w:pStyle w:val="Compact"/>
      </w:pPr>
      <w:r>
        <w:t xml:space="preserve">ARIA Core v4 Specification. Internal Technical Document, 2025.</w:t>
      </w:r>
    </w:p>
    <w:p>
      <w:pPr>
        <w:numPr>
          <w:ilvl w:val="0"/>
          <w:numId w:val="1017"/>
        </w:numPr>
        <w:pStyle w:val="Compact"/>
      </w:pPr>
      <w:r>
        <w:t xml:space="preserve">ARIA Core Fingerprint Atlas. Internal Technical Document, 2025.</w:t>
      </w:r>
    </w:p>
    <w:p>
      <w:pPr>
        <w:numPr>
          <w:ilvl w:val="0"/>
          <w:numId w:val="1017"/>
        </w:numPr>
        <w:pStyle w:val="Compact"/>
      </w:pPr>
      <w:r>
        <w:t xml:space="preserve">ARIA Technical Validation Report. Internal Technical Document, 2025.</w:t>
      </w:r>
    </w:p>
    <w:bookmarkEnd w:id="64"/>
    <w:bookmarkStart w:id="65" w:name="background-literature"/>
    <w:p>
      <w:pPr>
        <w:pStyle w:val="Heading3"/>
      </w:pPr>
      <w:r>
        <w:t xml:space="preserve">Background Literature</w:t>
      </w:r>
    </w:p>
    <w:p>
      <w:pPr>
        <w:numPr>
          <w:ilvl w:val="0"/>
          <w:numId w:val="1018"/>
        </w:numPr>
      </w:pPr>
      <w:r>
        <w:t xml:space="preserve">Strogatz, S.H. (2000). From Kuramoto to Crawford: Exploring the onset of synchronization in populations of coupled oscillators.</w:t>
      </w:r>
      <w:r>
        <w:t xml:space="preserve"> </w:t>
      </w:r>
      <w:r>
        <w:rPr>
          <w:iCs/>
          <w:i/>
        </w:rPr>
        <w:t xml:space="preserve">Physica D</w:t>
      </w:r>
      <w:r>
        <w:t xml:space="preserve">, 143(1-4), 1-20.</w:t>
      </w:r>
    </w:p>
    <w:p>
      <w:pPr>
        <w:numPr>
          <w:ilvl w:val="0"/>
          <w:numId w:val="1018"/>
        </w:numPr>
      </w:pPr>
      <w:r>
        <w:t xml:space="preserve">Livio, M. (2002).</w:t>
      </w:r>
      <w:r>
        <w:t xml:space="preserve"> </w:t>
      </w:r>
      <w:r>
        <w:rPr>
          <w:iCs/>
          <w:i/>
        </w:rPr>
        <w:t xml:space="preserve">The Golden Ratio: The Story of Phi, the World’s Most Astonishing Number</w:t>
      </w:r>
      <w:r>
        <w:t xml:space="preserve">. Broadway Books.</w:t>
      </w:r>
    </w:p>
    <w:p>
      <w:pPr>
        <w:numPr>
          <w:ilvl w:val="0"/>
          <w:numId w:val="1018"/>
        </w:numPr>
      </w:pPr>
      <w:r>
        <w:t xml:space="preserve">Kaneko, K. (1990). Clustering, coding, switching, hierarchical ordering, and control in a network of chaotic elements.</w:t>
      </w:r>
      <w:r>
        <w:t xml:space="preserve"> </w:t>
      </w:r>
      <w:r>
        <w:rPr>
          <w:iCs/>
          <w:i/>
        </w:rPr>
        <w:t xml:space="preserve">Physica D</w:t>
      </w:r>
      <w:r>
        <w:t xml:space="preserve">, 41(2), 137-172.</w:t>
      </w:r>
    </w:p>
    <w:p>
      <w:pPr>
        <w:numPr>
          <w:ilvl w:val="0"/>
          <w:numId w:val="1018"/>
        </w:numPr>
      </w:pPr>
      <w:r>
        <w:t xml:space="preserve">Grossberg, S. (1987). Competitive learning: From interactive activation to adaptive resonance.</w:t>
      </w:r>
      <w:r>
        <w:t xml:space="preserve"> </w:t>
      </w:r>
      <w:r>
        <w:rPr>
          <w:iCs/>
          <w:i/>
        </w:rPr>
        <w:t xml:space="preserve">Cognitive Science</w:t>
      </w:r>
      <w:r>
        <w:t xml:space="preserve">, 11(1), 23-63.</w:t>
      </w:r>
    </w:p>
    <w:p>
      <w:pPr>
        <w:numPr>
          <w:ilvl w:val="0"/>
          <w:numId w:val="1018"/>
        </w:numPr>
      </w:pPr>
      <w:r>
        <w:t xml:space="preserve">Hopfield, J.J. (1982). Neural networks and physical systems with emergent collective computational abilities.</w:t>
      </w:r>
      <w:r>
        <w:t xml:space="preserve"> </w:t>
      </w:r>
      <w:r>
        <w:rPr>
          <w:iCs/>
          <w:i/>
        </w:rPr>
        <w:t xml:space="preserve">Proceedings of the National Academy of Sciences</w:t>
      </w:r>
      <w:r>
        <w:t xml:space="preserve">, 79(8), 2554-2558.</w:t>
      </w:r>
    </w:p>
    <w:p>
      <w:pPr>
        <w:numPr>
          <w:ilvl w:val="0"/>
          <w:numId w:val="1018"/>
        </w:numPr>
      </w:pPr>
      <w:r>
        <w:t xml:space="preserve">Friston, K. (2010). The free-energy principle: a unified brain theory?</w:t>
      </w:r>
      <w:r>
        <w:t xml:space="preserve"> </w:t>
      </w:r>
      <w:r>
        <w:rPr>
          <w:iCs/>
          <w:i/>
        </w:rPr>
        <w:t xml:space="preserve">Nature Reviews Neuroscience</w:t>
      </w:r>
      <w:r>
        <w:t xml:space="preserve">, 11(2), 127-138.</w:t>
      </w:r>
    </w:p>
    <w:p>
      <w:pPr>
        <w:numPr>
          <w:ilvl w:val="0"/>
          <w:numId w:val="1018"/>
        </w:numPr>
      </w:pPr>
      <w:r>
        <w:t xml:space="preserve">Haken, H. (1983).</w:t>
      </w:r>
      <w:r>
        <w:t xml:space="preserve"> </w:t>
      </w:r>
      <w:r>
        <w:rPr>
          <w:iCs/>
          <w:i/>
        </w:rPr>
        <w:t xml:space="preserve">Synergetics: An Introduction</w:t>
      </w:r>
      <w:r>
        <w:t xml:space="preserve">. Springer-Verlag.</w:t>
      </w:r>
    </w:p>
    <w:bookmarkEnd w:id="65"/>
    <w:bookmarkEnd w:id="66"/>
    <w:bookmarkStart w:id="67" w:name="appendix-a-notation-summary"/>
    <w:p>
      <w:pPr>
        <w:pStyle w:val="Heading2"/>
      </w:pPr>
      <w:r>
        <w:t xml:space="preserve">Appendix A: Notation Summary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Symbol</w:t>
            </w:r>
          </w:p>
        </w:tc>
        <w:tc>
          <w:tcPr/>
          <w:p>
            <w:pPr>
              <w:pStyle w:val="Compact"/>
              <w:jc w:val="left"/>
            </w:pPr>
            <w:r>
              <w:t xml:space="preserve">Meaning</w:t>
            </w:r>
          </w:p>
        </w:tc>
      </w:tr>
      <w:tr>
        <w:tc>
          <w:tcPr/>
          <w:p>
            <w:pPr>
              <w:pStyle w:val="Compact"/>
              <w:jc w:val="left"/>
            </w:pPr>
            <w:r>
              <w:t xml:space="preserve">φ</w:t>
            </w:r>
          </w:p>
        </w:tc>
        <w:tc>
          <w:tcPr/>
          <w:p>
            <w:pPr>
              <w:pStyle w:val="Compact"/>
              <w:jc w:val="left"/>
            </w:pPr>
            <w:r>
              <w:t xml:space="preserve">Golden ratio ≈ 1.618</w:t>
            </w:r>
          </w:p>
        </w:tc>
      </w:tr>
      <w:tr>
        <w:tc>
          <w:tcPr/>
          <w:p>
            <w:pPr>
              <w:pStyle w:val="Compact"/>
              <w:jc w:val="left"/>
            </w:pPr>
            <w:r>
              <w:t xml:space="preserve">ψ</w:t>
            </w:r>
          </w:p>
        </w:tc>
        <w:tc>
          <w:tcPr/>
          <w:p>
            <w:pPr>
              <w:pStyle w:val="Compact"/>
              <w:jc w:val="left"/>
            </w:pPr>
            <w:r>
              <w:t xml:space="preserve">φ^(1/φ) ≈ 1.466</w:t>
            </w:r>
          </w:p>
        </w:tc>
      </w:tr>
      <w:tr>
        <w:tc>
          <w:tcPr/>
          <w:p>
            <w:pPr>
              <w:pStyle w:val="Compact"/>
              <w:jc w:val="left"/>
            </w:pPr>
            <w:r>
              <w:t xml:space="preserve">dt</w:t>
            </w:r>
          </w:p>
        </w:tc>
        <w:tc>
          <w:tcPr/>
          <w:p>
            <w:pPr>
              <w:pStyle w:val="Compact"/>
              <w:jc w:val="left"/>
            </w:pPr>
            <w:r>
              <w:t xml:space="preserve">Time step duration</w:t>
            </w:r>
          </w:p>
        </w:tc>
      </w:tr>
      <w:tr>
        <w:tc>
          <w:tcPr/>
          <w:p>
            <w:pPr>
              <w:pStyle w:val="Compact"/>
              <w:jc w:val="left"/>
            </w:pPr>
            <w:r>
              <w:t xml:space="preserve">τ</w:t>
            </w:r>
          </w:p>
        </w:tc>
        <w:tc>
          <w:tcPr/>
          <w:p>
            <w:pPr>
              <w:pStyle w:val="Compact"/>
              <w:jc w:val="left"/>
            </w:pPr>
            <w:r>
              <w:t xml:space="preserve">Time constant</w:t>
            </w:r>
          </w:p>
        </w:tc>
      </w:tr>
      <w:tr>
        <w:tc>
          <w:tcPr/>
          <w:p>
            <w:pPr>
              <w:pStyle w:val="Compact"/>
              <w:jc w:val="left"/>
            </w:pPr>
            <w:r>
              <w:t xml:space="preserve">α</w:t>
            </w:r>
          </w:p>
        </w:tc>
        <w:tc>
          <w:tcPr/>
          <w:p>
            <w:pPr>
              <w:pStyle w:val="Compact"/>
              <w:jc w:val="left"/>
            </w:pPr>
            <w:r>
              <w:t xml:space="preserve">EMA smoothing factor</w:t>
            </w:r>
          </w:p>
        </w:tc>
      </w:tr>
      <w:tr>
        <w:tc>
          <w:tcPr/>
          <w:p>
            <w:pPr>
              <w:pStyle w:val="Compact"/>
              <w:jc w:val="left"/>
            </w:pPr>
            <w:r>
              <w:t xml:space="preserve">η</w:t>
            </w:r>
          </w:p>
        </w:tc>
        <w:tc>
          <w:tcPr/>
          <w:p>
            <w:pPr>
              <w:pStyle w:val="Compact"/>
              <w:jc w:val="left"/>
            </w:pPr>
            <w:r>
              <w:t xml:space="preserve">Plasticity rate</w:t>
            </w:r>
          </w:p>
        </w:tc>
      </w:tr>
      <w:tr>
        <w:tc>
          <w:tcPr/>
          <w:p>
            <w:pPr>
              <w:pStyle w:val="Compact"/>
              <w:jc w:val="left"/>
            </w:pPr>
            <w:r>
              <w:t xml:space="preserve">T</w:t>
            </w:r>
          </w:p>
        </w:tc>
        <w:tc>
          <w:tcPr/>
          <w:p>
            <w:pPr>
              <w:pStyle w:val="Compact"/>
              <w:jc w:val="left"/>
            </w:pPr>
            <w:r>
              <w:t xml:space="preserve">Softmax temperature</w:t>
            </w:r>
          </w:p>
        </w:tc>
      </w:tr>
      <w:tr>
        <w:tc>
          <w:tcPr/>
          <w:p>
            <w:pPr>
              <w:pStyle w:val="Compact"/>
              <w:jc w:val="left"/>
            </w:pPr>
            <w:r>
              <w:t xml:space="preserve">σ</w:t>
            </w:r>
          </w:p>
        </w:tc>
        <w:tc>
          <w:tcPr/>
          <w:p>
            <w:pPr>
              <w:pStyle w:val="Compact"/>
              <w:jc w:val="left"/>
            </w:pPr>
            <w:r>
              <w:t xml:space="preserve">Kernel width</w:t>
            </w:r>
          </w:p>
        </w:tc>
      </w:tr>
      <w:tr>
        <w:tc>
          <w:tcPr/>
          <w:p>
            <w:pPr>
              <w:pStyle w:val="Compact"/>
              <w:jc w:val="left"/>
            </w:pPr>
            <w:r>
              <w:t xml:space="preserve">K</w:t>
            </w:r>
          </w:p>
        </w:tc>
        <w:tc>
          <w:tcPr/>
          <w:p>
            <w:pPr>
              <w:pStyle w:val="Compact"/>
              <w:jc w:val="left"/>
            </w:pPr>
            <w:r>
              <w:t xml:space="preserve">Number of prototypes (v1)</w:t>
            </w:r>
          </w:p>
        </w:tc>
      </w:tr>
      <w:tr>
        <w:tc>
          <w:tcPr/>
          <w:p>
            <w:pPr>
              <w:pStyle w:val="Compact"/>
              <w:jc w:val="left"/>
            </w:pPr>
            <w:r>
              <w:t xml:space="preserve">M</w:t>
            </w:r>
          </w:p>
        </w:tc>
        <w:tc>
          <w:tcPr/>
          <w:p>
            <w:pPr>
              <w:pStyle w:val="Compact"/>
              <w:jc w:val="left"/>
            </w:pPr>
            <w:r>
              <w:t xml:space="preserve">Number of codes (v4)</w:t>
            </w:r>
          </w:p>
        </w:tc>
      </w:tr>
      <w:tr>
        <w:tc>
          <w:tcPr/>
          <w:p>
            <w:pPr>
              <w:pStyle w:val="Compact"/>
              <w:jc w:val="left"/>
            </w:pPr>
            <w:r>
              <w:t xml:space="preserve">SSV</w:t>
            </w:r>
          </w:p>
        </w:tc>
        <w:tc>
          <w:tcPr/>
          <w:p>
            <w:pPr>
              <w:pStyle w:val="Compact"/>
              <w:jc w:val="left"/>
            </w:pPr>
            <w:r>
              <w:t xml:space="preserve">System State Vector (v2)</w:t>
            </w:r>
          </w:p>
        </w:tc>
      </w:tr>
      <w:tr>
        <w:tc>
          <w:tcPr/>
          <w:p>
            <w:pPr>
              <w:pStyle w:val="Compact"/>
              <w:jc w:val="left"/>
            </w:pPr>
            <w:r>
              <w:t xml:space="preserve">RSV</w:t>
            </w:r>
          </w:p>
        </w:tc>
        <w:tc>
          <w:tcPr/>
          <w:p>
            <w:pPr>
              <w:pStyle w:val="Compact"/>
              <w:jc w:val="left"/>
            </w:pPr>
            <w:r>
              <w:t xml:space="preserve">Relational Summary Vector (v3)</w:t>
            </w:r>
          </w:p>
        </w:tc>
      </w:tr>
    </w:tbl>
    <w:bookmarkEnd w:id="67"/>
    <w:bookmarkStart w:id="68" w:name="appendix-b-layer-dimensions-summary"/>
    <w:p>
      <w:pPr>
        <w:pStyle w:val="Heading2"/>
      </w:pPr>
      <w:r>
        <w:t xml:space="preserve">Appendix B: Layer Dimensions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Layer</w:t>
            </w:r>
          </w:p>
        </w:tc>
        <w:tc>
          <w:tcPr/>
          <w:p>
            <w:pPr>
              <w:pStyle w:val="Compact"/>
              <w:jc w:val="left"/>
            </w:pPr>
            <w:r>
              <w:t xml:space="preserve">State Dims</w:t>
            </w:r>
          </w:p>
        </w:tc>
        <w:tc>
          <w:tcPr/>
          <w:p>
            <w:pPr>
              <w:pStyle w:val="Compact"/>
              <w:jc w:val="left"/>
            </w:pPr>
            <w:r>
              <w:t xml:space="preserve">Primary Output Dims</w:t>
            </w:r>
          </w:p>
        </w:tc>
        <w:tc>
          <w:tcPr/>
          <w:p>
            <w:pPr>
              <w:pStyle w:val="Compact"/>
              <w:jc w:val="left"/>
            </w:pPr>
            <w:r>
              <w:t xml:space="preserve">Auxiliary Outputs</w:t>
            </w:r>
          </w:p>
        </w:tc>
      </w:tr>
      <w:tr>
        <w:tc>
          <w:tcPr/>
          <w:p>
            <w:pPr>
              <w:pStyle w:val="Compact"/>
              <w:jc w:val="left"/>
            </w:pPr>
            <w:r>
              <w:t xml:space="preserve">CFM v2</w:t>
            </w:r>
          </w:p>
        </w:tc>
        <w:tc>
          <w:tcPr/>
          <w:p>
            <w:pPr>
              <w:pStyle w:val="Compact"/>
              <w:jc w:val="left"/>
            </w:pPr>
            <w:r>
              <w:t xml:space="preserve">11</w:t>
            </w:r>
          </w:p>
        </w:tc>
        <w:tc>
          <w:tcPr/>
          <w:p>
            <w:pPr>
              <w:pStyle w:val="Compact"/>
              <w:jc w:val="left"/>
            </w:pPr>
            <w:r>
              <w:t xml:space="preserve">5 (core metrics)</w:t>
            </w:r>
          </w:p>
        </w:tc>
        <w:tc>
          <w:tcPr/>
          <w:p>
            <w:pPr>
              <w:pStyle w:val="Compact"/>
              <w:jc w:val="left"/>
            </w:pPr>
            <w:r>
              <w:t xml:space="preserve">6 (auxiliary)</w:t>
            </w:r>
          </w:p>
        </w:tc>
      </w:tr>
      <w:tr>
        <w:tc>
          <w:tcPr/>
          <w:p>
            <w:pPr>
              <w:pStyle w:val="Compact"/>
              <w:jc w:val="left"/>
            </w:pPr>
            <w:r>
              <w:t xml:space="preserve">ARIA v0</w:t>
            </w:r>
          </w:p>
        </w:tc>
        <w:tc>
          <w:tcPr/>
          <w:p>
            <w:pPr>
              <w:pStyle w:val="Compact"/>
              <w:jc w:val="left"/>
            </w:pPr>
            <w:r>
              <w:t xml:space="preserve">5 + 4</w:t>
            </w:r>
          </w:p>
        </w:tc>
        <w:tc>
          <w:tcPr/>
          <w:p>
            <w:pPr>
              <w:pStyle w:val="Compact"/>
              <w:jc w:val="left"/>
            </w:pPr>
            <w:r>
              <w:t xml:space="preserve">5 (latent) + 4 (membership)</w:t>
            </w:r>
          </w:p>
        </w:tc>
        <w:tc>
          <w:tcPr/>
          <w:p>
            <w:pPr>
              <w:pStyle w:val="Compact"/>
              <w:jc w:val="left"/>
            </w:pPr>
            <w:r>
              <w:t xml:space="preserve">2 (gate, entropy)</w:t>
            </w:r>
          </w:p>
        </w:tc>
      </w:tr>
      <w:tr>
        <w:tc>
          <w:tcPr/>
          <w:p>
            <w:pPr>
              <w:pStyle w:val="Compact"/>
              <w:jc w:val="left"/>
            </w:pPr>
            <w:r>
              <w:t xml:space="preserve">ARIA v1</w:t>
            </w:r>
          </w:p>
        </w:tc>
        <w:tc>
          <w:tcPr/>
          <w:p>
            <w:pPr>
              <w:pStyle w:val="Compact"/>
              <w:jc w:val="left"/>
            </w:pPr>
            <w:r>
              <w:t xml:space="preserve">8</w:t>
            </w:r>
          </w:p>
        </w:tc>
        <w:tc>
          <w:tcPr/>
          <w:p>
            <w:pPr>
              <w:pStyle w:val="Compact"/>
              <w:jc w:val="left"/>
            </w:pPr>
            <w:r>
              <w:t xml:space="preserve">8 (activations)</w:t>
            </w:r>
          </w:p>
        </w:tc>
        <w:tc>
          <w:tcPr/>
          <w:p>
            <w:pPr>
              <w:pStyle w:val="Compact"/>
              <w:jc w:val="left"/>
            </w:pPr>
            <w:r>
              <w:t xml:space="preserve">4 (symbol metrics)</w:t>
            </w:r>
          </w:p>
        </w:tc>
      </w:tr>
      <w:tr>
        <w:tc>
          <w:tcPr/>
          <w:p>
            <w:pPr>
              <w:pStyle w:val="Compact"/>
              <w:jc w:val="left"/>
            </w:pPr>
            <w:r>
              <w:t xml:space="preserve">ARIA v2</w:t>
            </w:r>
          </w:p>
        </w:tc>
        <w:tc>
          <w:tcPr/>
          <w:p>
            <w:pPr>
              <w:pStyle w:val="Compact"/>
              <w:jc w:val="left"/>
            </w:pPr>
            <w:r>
              <w:t xml:space="preserve">12</w:t>
            </w:r>
          </w:p>
        </w:tc>
        <w:tc>
          <w:tcPr/>
          <w:p>
            <w:pPr>
              <w:pStyle w:val="Compact"/>
              <w:jc w:val="left"/>
            </w:pPr>
            <w:r>
              <w:t xml:space="preserve">12 (SSV)</w:t>
            </w:r>
          </w:p>
        </w:tc>
        <w:tc>
          <w:tcPr/>
          <w:p>
            <w:pPr>
              <w:pStyle w:val="Compact"/>
              <w:jc w:val="left"/>
            </w:pPr>
            <w:r>
              <w:t xml:space="preserve">4 (state metrics)</w:t>
            </w:r>
          </w:p>
        </w:tc>
      </w:tr>
      <w:tr>
        <w:tc>
          <w:tcPr/>
          <w:p>
            <w:pPr>
              <w:pStyle w:val="Compact"/>
              <w:jc w:val="left"/>
            </w:pPr>
            <w:r>
              <w:t xml:space="preserve">ARIA v3</w:t>
            </w:r>
          </w:p>
        </w:tc>
        <w:tc>
          <w:tcPr/>
          <w:p>
            <w:pPr>
              <w:pStyle w:val="Compact"/>
              <w:jc w:val="left"/>
            </w:pPr>
            <w:r>
              <w:t xml:space="preserve">64 + 12</w:t>
            </w:r>
          </w:p>
        </w:tc>
        <w:tc>
          <w:tcPr/>
          <w:p>
            <w:pPr>
              <w:pStyle w:val="Compact"/>
              <w:jc w:val="left"/>
            </w:pPr>
            <w:r>
              <w:t xml:space="preserve">64 (matrix) + 12 (RSV)</w:t>
            </w:r>
          </w:p>
        </w:tc>
        <w:tc>
          <w:tcPr/>
          <w:p>
            <w:pPr>
              <w:pStyle w:val="Compact"/>
              <w:jc w:val="left"/>
            </w:pPr>
            <w:r>
              <w:t xml:space="preserve">4 (graph metrics)</w:t>
            </w:r>
          </w:p>
        </w:tc>
      </w:tr>
      <w:tr>
        <w:tc>
          <w:tcPr/>
          <w:p>
            <w:pPr>
              <w:pStyle w:val="Compact"/>
              <w:jc w:val="left"/>
            </w:pPr>
            <w:r>
              <w:t xml:space="preserve">ARIA v4</w:t>
            </w:r>
          </w:p>
        </w:tc>
        <w:tc>
          <w:tcPr/>
          <w:p>
            <w:pPr>
              <w:pStyle w:val="Compact"/>
              <w:jc w:val="left"/>
            </w:pPr>
            <w:r>
              <w:t xml:space="preserve">16</w:t>
            </w:r>
          </w:p>
        </w:tc>
        <w:tc>
          <w:tcPr/>
          <w:p>
            <w:pPr>
              <w:pStyle w:val="Compact"/>
              <w:jc w:val="left"/>
            </w:pPr>
            <w:r>
              <w:t xml:space="preserve">16 (activations)</w:t>
            </w:r>
          </w:p>
        </w:tc>
        <w:tc>
          <w:tcPr/>
          <w:p>
            <w:pPr>
              <w:pStyle w:val="Compact"/>
              <w:jc w:val="left"/>
            </w:pPr>
            <w:r>
              <w:t xml:space="preserve">5 (code metrics)</w:t>
            </w:r>
          </w:p>
        </w:tc>
      </w:tr>
    </w:tbl>
    <w:bookmarkEnd w:id="68"/>
    <w:bookmarkStart w:id="69" w:name="X6267344d2a39f3e580574a8e9e8e79201cbc1b5"/>
    <w:p>
      <w:pPr>
        <w:pStyle w:val="Heading2"/>
      </w:pPr>
      <w:r>
        <w:t xml:space="preserve">Appendix C: Fingerprint Metric Definitions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Formula</w:t>
            </w:r>
          </w:p>
        </w:tc>
        <w:tc>
          <w:tcPr/>
          <w:p>
            <w:pPr>
              <w:pStyle w:val="Compact"/>
              <w:jc w:val="left"/>
            </w:pPr>
            <w:r>
              <w:t xml:space="preserve">Description</w:t>
            </w:r>
          </w:p>
        </w:tc>
      </w:tr>
      <w:tr>
        <w:tc>
          <w:tcPr/>
          <w:p>
            <w:pPr>
              <w:pStyle w:val="Compact"/>
              <w:jc w:val="left"/>
            </w:pPr>
            <w:r>
              <w:t xml:space="preserve">Mean</w:t>
            </w:r>
          </w:p>
        </w:tc>
        <w:tc>
          <w:tcPr/>
          <w:p>
            <w:pPr>
              <w:pStyle w:val="Compact"/>
              <w:jc w:val="left"/>
            </w:pPr>
            <w:r>
              <w:t xml:space="preserve">Σxᵢ / n</w:t>
            </w:r>
          </w:p>
        </w:tc>
        <w:tc>
          <w:tcPr/>
          <w:p>
            <w:pPr>
              <w:pStyle w:val="Compact"/>
              <w:jc w:val="left"/>
            </w:pPr>
            <w:r>
              <w:t xml:space="preserve">Arithmetic average</w:t>
            </w:r>
          </w:p>
        </w:tc>
      </w:tr>
      <w:tr>
        <w:tc>
          <w:tcPr/>
          <w:p>
            <w:pPr>
              <w:pStyle w:val="Compact"/>
              <w:jc w:val="left"/>
            </w:pPr>
            <w:r>
              <w:t xml:space="preserve">Std</w:t>
            </w:r>
          </w:p>
        </w:tc>
        <w:tc>
          <w:tcPr/>
          <w:p>
            <w:pPr>
              <w:pStyle w:val="Compact"/>
              <w:jc w:val="left"/>
            </w:pPr>
            <w:r>
              <w:t xml:space="preserve">√(Σ(xᵢ-μ)²/n)</w:t>
            </w:r>
          </w:p>
        </w:tc>
        <w:tc>
          <w:tcPr/>
          <w:p>
            <w:pPr>
              <w:pStyle w:val="Compact"/>
              <w:jc w:val="left"/>
            </w:pPr>
            <w:r>
              <w:t xml:space="preserve">Standard deviation</w:t>
            </w:r>
          </w:p>
        </w:tc>
      </w:tr>
      <w:tr>
        <w:tc>
          <w:tcPr/>
          <w:p>
            <w:pPr>
              <w:pStyle w:val="Compact"/>
              <w:jc w:val="left"/>
            </w:pPr>
            <w:r>
              <w:t xml:space="preserve">Range</w:t>
            </w:r>
          </w:p>
        </w:tc>
        <w:tc>
          <w:tcPr/>
          <w:p>
            <w:pPr>
              <w:pStyle w:val="Compact"/>
              <w:jc w:val="left"/>
            </w:pPr>
            <w:r>
              <w:t xml:space="preserve">max(x) - min(x)</w:t>
            </w:r>
          </w:p>
        </w:tc>
        <w:tc>
          <w:tcPr/>
          <w:p>
            <w:pPr>
              <w:pStyle w:val="Compact"/>
              <w:jc w:val="left"/>
            </w:pPr>
            <w:r>
              <w:t xml:space="preserve">Value spread</w:t>
            </w:r>
          </w:p>
        </w:tc>
      </w:tr>
      <w:tr>
        <w:tc>
          <w:tcPr/>
          <w:p>
            <w:pPr>
              <w:pStyle w:val="Compact"/>
              <w:jc w:val="left"/>
            </w:pPr>
            <w:r>
              <w:t xml:space="preserve">Entropy</w:t>
            </w:r>
          </w:p>
        </w:tc>
        <w:tc>
          <w:tcPr/>
          <w:p>
            <w:pPr>
              <w:pStyle w:val="Compact"/>
              <w:jc w:val="left"/>
            </w:pPr>
            <w:r>
              <w:t xml:space="preserve">-Σpᵢlog(pᵢ) / log(n)</w:t>
            </w:r>
          </w:p>
        </w:tc>
        <w:tc>
          <w:tcPr/>
          <w:p>
            <w:pPr>
              <w:pStyle w:val="Compact"/>
              <w:jc w:val="left"/>
            </w:pPr>
            <w:r>
              <w:t xml:space="preserve">Normalized distribution entropy</w:t>
            </w:r>
          </w:p>
        </w:tc>
      </w:tr>
      <w:tr>
        <w:tc>
          <w:tcPr/>
          <w:p>
            <w:pPr>
              <w:pStyle w:val="Compact"/>
              <w:jc w:val="left"/>
            </w:pPr>
            <w:r>
              <w:t xml:space="preserve">Dwell Time</w:t>
            </w:r>
          </w:p>
        </w:tc>
        <w:tc>
          <w:tcPr/>
          <w:p>
            <w:pPr>
              <w:pStyle w:val="Compact"/>
              <w:jc w:val="left"/>
            </w:pPr>
            <w:r>
              <w:t xml:space="preserve">Consecutive identical states</w:t>
            </w:r>
          </w:p>
        </w:tc>
        <w:tc>
          <w:tcPr/>
          <w:p>
            <w:pPr>
              <w:pStyle w:val="Compact"/>
              <w:jc w:val="left"/>
            </w:pPr>
            <w:r>
              <w:t xml:space="preserve">Temporal persistence</w:t>
            </w:r>
          </w:p>
        </w:tc>
      </w:tr>
      <w:tr>
        <w:tc>
          <w:tcPr/>
          <w:p>
            <w:pPr>
              <w:pStyle w:val="Compact"/>
              <w:jc w:val="left"/>
            </w:pPr>
            <w:r>
              <w:t xml:space="preserve">Density</w:t>
            </w:r>
          </w:p>
        </w:tc>
        <w:tc>
          <w:tcPr/>
          <w:p>
            <w:pPr>
              <w:pStyle w:val="Compact"/>
              <w:jc w:val="left"/>
            </w:pPr>
            <w:r>
              <w:t xml:space="preserve">Σ(wᵢⱼ &gt; θ) / n²</w:t>
            </w:r>
          </w:p>
        </w:tc>
        <w:tc>
          <w:tcPr/>
          <w:p>
            <w:pPr>
              <w:pStyle w:val="Compact"/>
              <w:jc w:val="left"/>
            </w:pPr>
            <w:r>
              <w:t xml:space="preserve">Fraction of strong edges</w:t>
            </w:r>
          </w:p>
        </w:tc>
      </w:tr>
    </w:tbl>
    <w:p>
      <w:pPr>
        <w:pStyle w:val="BodyText"/>
      </w:pPr>
      <w:r>
        <w:rPr>
          <w:bCs/>
          <w:b/>
        </w:rPr>
        <w:t xml:space="preserve">Document Version</w:t>
      </w:r>
      <w:r>
        <w:t xml:space="preserve">: 1.0 (Public)</w:t>
      </w:r>
      <w:r>
        <w:t xml:space="preserve"> </w:t>
      </w:r>
      <w:r>
        <w:rPr>
          <w:bCs/>
          <w:b/>
        </w:rPr>
        <w:t xml:space="preserve">Classification</w:t>
      </w:r>
      <w:r>
        <w:t xml:space="preserve">: Public Research Document</w:t>
      </w:r>
      <w:r>
        <w:t xml:space="preserve"> </w:t>
      </w:r>
      <w:r>
        <w:rPr>
          <w:bCs/>
          <w:b/>
        </w:rPr>
        <w:t xml:space="preserve">Date</w:t>
      </w:r>
      <w:r>
        <w:t xml:space="preserve">: December 2025</w:t>
      </w:r>
    </w:p>
    <w:p>
      <w:pPr>
        <w:pStyle w:val="BodyText"/>
      </w:pPr>
      <w:r>
        <w:rPr>
          <w:iCs/>
          <w:i/>
        </w:rPr>
        <w:t xml:space="preserve">End of Document</w:t>
      </w:r>
    </w:p>
    <w:bookmarkEnd w:id="69"/>
    <w:bookmarkEnd w:id="7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16">
    <w:nsid w:val="A99416"/>
    <w:multiLevelType w:val="multilevel"/>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ARIA Technical Report v1</dc:title>
  <dc:creator>ARIA Research Group</dc:creator>
  <cp:keywords/>
  <dcterms:created xsi:type="dcterms:W3CDTF">2026-02-22T18:34:50Z</dcterms:created>
  <dcterms:modified xsi:type="dcterms:W3CDTF">2026-02-22T18:34:50Z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February 2026</vt:lpwstr>
  </property>
</Properties>
</file>